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56" w:rsidRDefault="005F6C56" w:rsidP="00054705">
      <w:pPr>
        <w:spacing w:after="0" w:line="240" w:lineRule="auto"/>
        <w:contextualSpacing/>
        <w:jc w:val="center"/>
        <w:rPr>
          <w:sz w:val="20"/>
          <w:szCs w:val="20"/>
        </w:rPr>
      </w:pPr>
      <w:r w:rsidRPr="00736DF1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5pt;visibility:visible">
            <v:imagedata r:id="rId5" o:title=""/>
          </v:shape>
        </w:pict>
      </w:r>
    </w:p>
    <w:p w:rsidR="005F6C56" w:rsidRPr="006A72D8" w:rsidRDefault="005F6C56" w:rsidP="00391E96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F6C56" w:rsidRDefault="005F6C56" w:rsidP="00391E96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5F6C56" w:rsidRDefault="005F6C56" w:rsidP="00391E96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ЗАКАРПАТСЬКОЇ ОБЛАСТІ</w:t>
      </w:r>
    </w:p>
    <w:p w:rsidR="005F6C56" w:rsidRDefault="005F6C56" w:rsidP="00391E96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/>
          <w:b/>
          <w:bCs/>
          <w:color w:val="000000"/>
          <w:sz w:val="44"/>
          <w:szCs w:val="44"/>
        </w:rPr>
        <w:t>Р О З П О Р Я Д Ж Е Н Н Я</w:t>
      </w:r>
    </w:p>
    <w:p w:rsidR="005F6C56" w:rsidRDefault="005F6C56" w:rsidP="00391E96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F6C56" w:rsidRDefault="005F6C56" w:rsidP="00391E96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09.09.2020</w:t>
      </w:r>
      <w:r>
        <w:rPr>
          <w:rFonts w:ascii="Times New Roman" w:hAnsi="Times New Roman"/>
          <w:b/>
          <w:color w:val="000000"/>
          <w:sz w:val="28"/>
          <w:szCs w:val="28"/>
        </w:rPr>
        <w:t>___                            Ужгород                           №___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262</w:t>
      </w:r>
      <w:r>
        <w:rPr>
          <w:rFonts w:ascii="Times New Roman" w:hAnsi="Times New Roman"/>
          <w:b/>
          <w:color w:val="000000"/>
          <w:sz w:val="28"/>
          <w:szCs w:val="28"/>
        </w:rPr>
        <w:t>_______</w:t>
      </w:r>
    </w:p>
    <w:p w:rsidR="005F6C56" w:rsidRDefault="005F6C56" w:rsidP="00391E96">
      <w:pPr>
        <w:tabs>
          <w:tab w:val="left" w:pos="4678"/>
          <w:tab w:val="left" w:pos="482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  <w:gridCol w:w="4820"/>
      </w:tblGrid>
      <w:tr w:rsidR="005F6C56" w:rsidRPr="00F0576D" w:rsidTr="00AA6905">
        <w:tc>
          <w:tcPr>
            <w:tcW w:w="9639" w:type="dxa"/>
          </w:tcPr>
          <w:p w:rsidR="005F6C56" w:rsidRPr="00F0576D" w:rsidRDefault="005F6C56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057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Про </w:t>
            </w:r>
            <w:r w:rsidRPr="00F057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наданнядозволу на розроблення</w:t>
            </w:r>
          </w:p>
          <w:p w:rsidR="005F6C56" w:rsidRPr="00F0576D" w:rsidRDefault="005F6C56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57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техн</w:t>
            </w:r>
            <w:r w:rsidRPr="00F057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ічної документації із землеустрою </w:t>
            </w:r>
          </w:p>
          <w:p w:rsidR="005F6C56" w:rsidRPr="00F0576D" w:rsidRDefault="005F6C56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57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щодо встановлення (відновлення) </w:t>
            </w:r>
          </w:p>
          <w:p w:rsidR="005F6C56" w:rsidRPr="00F0576D" w:rsidRDefault="005F6C56" w:rsidP="00AA6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0576D">
              <w:rPr>
                <w:rFonts w:ascii="Times New Roman" w:hAnsi="Times New Roman"/>
                <w:b/>
                <w:i/>
                <w:sz w:val="28"/>
                <w:szCs w:val="28"/>
              </w:rPr>
              <w:t>меж земельних ділянок в натурі (на місцевості)</w:t>
            </w:r>
          </w:p>
          <w:p w:rsidR="005F6C56" w:rsidRPr="005227B0" w:rsidRDefault="005F6C56" w:rsidP="00AA6905">
            <w:pPr>
              <w:pStyle w:val="BodyText"/>
              <w:ind w:right="-5031"/>
              <w:contextualSpacing/>
              <w:jc w:val="left"/>
              <w:rPr>
                <w:b/>
                <w:i/>
              </w:rPr>
            </w:pPr>
          </w:p>
        </w:tc>
        <w:tc>
          <w:tcPr>
            <w:tcW w:w="4820" w:type="dxa"/>
          </w:tcPr>
          <w:p w:rsidR="005F6C56" w:rsidRPr="00F0576D" w:rsidRDefault="005F6C56" w:rsidP="00AA6905">
            <w:pPr>
              <w:spacing w:after="0" w:line="240" w:lineRule="auto"/>
              <w:ind w:left="-9709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6C56" w:rsidRDefault="005F6C56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A5F63">
        <w:rPr>
          <w:rFonts w:ascii="Times New Roman" w:hAnsi="Times New Roman"/>
          <w:sz w:val="28"/>
          <w:szCs w:val="28"/>
        </w:rPr>
        <w:t>Відповідно до статей 6</w:t>
      </w:r>
      <w:r>
        <w:rPr>
          <w:rFonts w:ascii="Times New Roman" w:hAnsi="Times New Roman"/>
          <w:sz w:val="28"/>
          <w:szCs w:val="28"/>
        </w:rPr>
        <w:t>, 13, 21</w:t>
      </w:r>
      <w:r w:rsidRPr="00A64087">
        <w:rPr>
          <w:rFonts w:ascii="Times New Roman" w:hAnsi="Times New Roman"/>
          <w:sz w:val="28"/>
          <w:szCs w:val="28"/>
        </w:rPr>
        <w:t xml:space="preserve">, </w:t>
      </w:r>
      <w:r w:rsidRPr="00BA5F63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>, 41</w:t>
      </w:r>
      <w:r w:rsidRPr="00BA5F63">
        <w:rPr>
          <w:rFonts w:ascii="Times New Roman" w:hAnsi="Times New Roman"/>
          <w:sz w:val="28"/>
          <w:szCs w:val="28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sz w:val="28"/>
          <w:szCs w:val="28"/>
        </w:rPr>
        <w:t xml:space="preserve">статті 55 Закону України „Про землеустрій”, Закону України „Про Державний земельний кадастр”, статей 17, 65, 76, 122Земельного кодексу України, розглянувши клопотання приватного акціонерного товариства „Національна енергетична компанія „Укренерго” </w:t>
      </w:r>
      <w:r w:rsidRPr="00ED50EE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.06.2020 №01/2</w:t>
      </w:r>
      <w:r w:rsidRPr="00AF7108">
        <w:rPr>
          <w:rFonts w:ascii="Times New Roman" w:hAnsi="Times New Roman"/>
          <w:sz w:val="28"/>
          <w:szCs w:val="28"/>
        </w:rPr>
        <w:t>2</w:t>
      </w:r>
      <w:r w:rsidRPr="00ED50E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2, враховуючи державний акт на право постійного користування землею серії І-ЗК №001636</w:t>
      </w:r>
      <w:r w:rsidRPr="00C3686D">
        <w:rPr>
          <w:rFonts w:ascii="Times New Roman" w:hAnsi="Times New Roman"/>
          <w:sz w:val="28"/>
          <w:szCs w:val="28"/>
        </w:rPr>
        <w:t>:</w:t>
      </w:r>
    </w:p>
    <w:p w:rsidR="005F6C56" w:rsidRPr="00326041" w:rsidRDefault="005F6C56" w:rsidP="00391E9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5F6C56" w:rsidRDefault="005F6C56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04A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Надати приватному акціонерному товариству „Національна енергетична компанія „Укренерго” (код ЄДРПОУ 00100227):</w:t>
      </w:r>
    </w:p>
    <w:p w:rsidR="005F6C56" w:rsidRDefault="005F6C56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Дозвіл на розроблення технічної документації із землеустрою щодо встановлення (відновлення) меж земельних ділянок в натурі (на місцевості) орієнтовною  площею </w:t>
      </w:r>
      <w:smartTag w:uri="urn:schemas-microsoft-com:office:smarttags" w:element="metricconverter">
        <w:smartTagPr>
          <w:attr w:name="ProductID" w:val="0,1106 га"/>
        </w:smartTagPr>
        <w:r>
          <w:rPr>
            <w:rFonts w:ascii="Times New Roman" w:hAnsi="Times New Roman"/>
            <w:sz w:val="28"/>
            <w:szCs w:val="28"/>
          </w:rPr>
          <w:t>0,1106 га</w:t>
        </w:r>
      </w:smartTag>
      <w:r>
        <w:rPr>
          <w:rFonts w:ascii="Times New Roman" w:hAnsi="Times New Roman"/>
          <w:sz w:val="28"/>
          <w:szCs w:val="28"/>
        </w:rPr>
        <w:t>, з них:</w:t>
      </w:r>
    </w:p>
    <w:p w:rsidR="005F6C56" w:rsidRDefault="005F6C56" w:rsidP="00391E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119 га"/>
        </w:smartTagPr>
        <w:r>
          <w:rPr>
            <w:rFonts w:ascii="Times New Roman" w:hAnsi="Times New Roman"/>
            <w:sz w:val="28"/>
            <w:szCs w:val="28"/>
          </w:rPr>
          <w:t>0,0119 га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5F6C56" w:rsidRDefault="005F6C56" w:rsidP="00391E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119 га"/>
        </w:smartTagPr>
        <w:r>
          <w:rPr>
            <w:rFonts w:ascii="Times New Roman" w:hAnsi="Times New Roman"/>
            <w:sz w:val="28"/>
            <w:szCs w:val="28"/>
          </w:rPr>
          <w:t>0,0119 га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5F6C56" w:rsidRDefault="005F6C56" w:rsidP="00391E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119 га"/>
        </w:smartTagPr>
        <w:r>
          <w:rPr>
            <w:rFonts w:ascii="Times New Roman" w:hAnsi="Times New Roman"/>
            <w:sz w:val="28"/>
            <w:szCs w:val="28"/>
          </w:rPr>
          <w:t>0,0119 га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5F6C56" w:rsidRDefault="005F6C56" w:rsidP="00391E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249 га"/>
        </w:smartTagPr>
        <w:r>
          <w:rPr>
            <w:rFonts w:ascii="Times New Roman" w:hAnsi="Times New Roman"/>
            <w:sz w:val="28"/>
            <w:szCs w:val="28"/>
          </w:rPr>
          <w:t>0,0249 га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5F6C56" w:rsidRDefault="005F6C56" w:rsidP="00391E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249 га"/>
        </w:smartTagPr>
        <w:r>
          <w:rPr>
            <w:rFonts w:ascii="Times New Roman" w:hAnsi="Times New Roman"/>
            <w:sz w:val="28"/>
            <w:szCs w:val="28"/>
          </w:rPr>
          <w:t>0,0249 га</w:t>
        </w:r>
      </w:smartTag>
      <w:r>
        <w:rPr>
          <w:rFonts w:ascii="Times New Roman" w:hAnsi="Times New Roman"/>
          <w:sz w:val="28"/>
          <w:szCs w:val="28"/>
        </w:rPr>
        <w:t>;</w:t>
      </w:r>
    </w:p>
    <w:p w:rsidR="005F6C56" w:rsidRDefault="005F6C56" w:rsidP="00391E9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земельна ділянка площею – </w:t>
      </w:r>
      <w:smartTag w:uri="urn:schemas-microsoft-com:office:smarttags" w:element="metricconverter">
        <w:smartTagPr>
          <w:attr w:name="ProductID" w:val="0,0251 га"/>
        </w:smartTagPr>
        <w:r>
          <w:rPr>
            <w:rFonts w:ascii="Times New Roman" w:hAnsi="Times New Roman"/>
            <w:sz w:val="28"/>
            <w:szCs w:val="28"/>
          </w:rPr>
          <w:t>0,0251 га</w:t>
        </w:r>
      </w:smartTag>
      <w:r>
        <w:rPr>
          <w:rFonts w:ascii="Times New Roman" w:hAnsi="Times New Roman"/>
          <w:sz w:val="28"/>
          <w:szCs w:val="28"/>
        </w:rPr>
        <w:t>,</w:t>
      </w:r>
    </w:p>
    <w:p w:rsidR="005F6C56" w:rsidRDefault="005F6C56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розташованих в адміністративно-територіальних межах села Розівкана території Холмківської сільської ради Ужгородського району Закарпатської області, для розміщення будівництва, експлуатації та обслуговування будівель і споруд об’єктів передачі електричної та теплової енергії (код класифікації видів цільового призначення – 14.02).</w:t>
      </w:r>
    </w:p>
    <w:p w:rsidR="005F6C56" w:rsidRDefault="005F6C56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Згоду на відновлення меж зазначених земельних ділянок.</w:t>
      </w:r>
    </w:p>
    <w:p w:rsidR="005F6C56" w:rsidRDefault="005F6C56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Рекомендувати приватному акціонерному товариству „Національна енергетична компанія „Укренерго” подати технічну документацію </w:t>
      </w:r>
      <w:r w:rsidRPr="00F1076D">
        <w:rPr>
          <w:rFonts w:ascii="Times New Roman" w:hAnsi="Times New Roman"/>
          <w:sz w:val="28"/>
          <w:szCs w:val="28"/>
          <w:lang w:val="ru-RU"/>
        </w:rPr>
        <w:t>рай</w:t>
      </w:r>
      <w:r>
        <w:rPr>
          <w:rFonts w:ascii="Times New Roman" w:hAnsi="Times New Roman"/>
          <w:sz w:val="28"/>
          <w:szCs w:val="28"/>
        </w:rPr>
        <w:t>держадміністраціїдля затвердження в установленому законом порядку.</w:t>
      </w:r>
    </w:p>
    <w:p w:rsidR="005F6C56" w:rsidRPr="00ED04A9" w:rsidRDefault="005F6C56" w:rsidP="005329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виконанням цього розпорядження залишаю за собою.</w:t>
      </w:r>
    </w:p>
    <w:p w:rsidR="005F6C56" w:rsidRDefault="005F6C56" w:rsidP="00391E96">
      <w:pPr>
        <w:pStyle w:val="BodyText"/>
        <w:tabs>
          <w:tab w:val="left" w:pos="7088"/>
        </w:tabs>
        <w:ind w:left="5040"/>
        <w:contextualSpacing/>
        <w:rPr>
          <w:color w:val="000000"/>
        </w:rPr>
      </w:pPr>
    </w:p>
    <w:p w:rsidR="005F6C56" w:rsidRPr="00D03C51" w:rsidRDefault="005F6C56" w:rsidP="00391E96">
      <w:pPr>
        <w:tabs>
          <w:tab w:val="left" w:pos="7088"/>
        </w:tabs>
        <w:spacing w:after="0" w:line="240" w:lineRule="auto"/>
        <w:contextualSpacing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</w:t>
      </w:r>
      <w:r w:rsidRPr="00D03C51">
        <w:rPr>
          <w:rFonts w:ascii="Times New Roman CYR" w:hAnsi="Times New Roman CYR" w:cs="Times New Roman CYR"/>
          <w:b/>
          <w:sz w:val="28"/>
          <w:szCs w:val="28"/>
        </w:rPr>
        <w:t>олов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а державної адміністрації                                    </w:t>
      </w:r>
      <w:r w:rsidRPr="00233C13">
        <w:rPr>
          <w:rFonts w:ascii="Times New Roman CYR" w:hAnsi="Times New Roman CYR" w:cs="Times New Roman CYR"/>
          <w:b/>
          <w:sz w:val="28"/>
          <w:szCs w:val="28"/>
          <w:lang w:val="ru-RU"/>
        </w:rPr>
        <w:t>Вячеслав ДВОРСЬКИЙ</w:t>
      </w:r>
    </w:p>
    <w:sectPr w:rsidR="005F6C56" w:rsidRPr="00D03C51" w:rsidSect="0060399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9A2"/>
    <w:rsid w:val="00015663"/>
    <w:rsid w:val="00054705"/>
    <w:rsid w:val="000F3810"/>
    <w:rsid w:val="001F2652"/>
    <w:rsid w:val="002053D6"/>
    <w:rsid w:val="00233C13"/>
    <w:rsid w:val="002655E4"/>
    <w:rsid w:val="0027104E"/>
    <w:rsid w:val="002E4E32"/>
    <w:rsid w:val="00326041"/>
    <w:rsid w:val="00391E96"/>
    <w:rsid w:val="00405F6E"/>
    <w:rsid w:val="00485125"/>
    <w:rsid w:val="005227B0"/>
    <w:rsid w:val="00532977"/>
    <w:rsid w:val="005634D4"/>
    <w:rsid w:val="005B69A2"/>
    <w:rsid w:val="005D497C"/>
    <w:rsid w:val="005F6C56"/>
    <w:rsid w:val="00603990"/>
    <w:rsid w:val="0065381A"/>
    <w:rsid w:val="00674CC6"/>
    <w:rsid w:val="00680C2B"/>
    <w:rsid w:val="006A72D8"/>
    <w:rsid w:val="00736DF1"/>
    <w:rsid w:val="007753C1"/>
    <w:rsid w:val="007D1ACE"/>
    <w:rsid w:val="00821B53"/>
    <w:rsid w:val="008569B0"/>
    <w:rsid w:val="00870D8E"/>
    <w:rsid w:val="0088497B"/>
    <w:rsid w:val="00A64087"/>
    <w:rsid w:val="00A9326A"/>
    <w:rsid w:val="00AA6905"/>
    <w:rsid w:val="00AF7108"/>
    <w:rsid w:val="00B11C34"/>
    <w:rsid w:val="00B33BB2"/>
    <w:rsid w:val="00B44E4E"/>
    <w:rsid w:val="00BA5F63"/>
    <w:rsid w:val="00BB0EC6"/>
    <w:rsid w:val="00BD708C"/>
    <w:rsid w:val="00C13284"/>
    <w:rsid w:val="00C3686D"/>
    <w:rsid w:val="00CC7893"/>
    <w:rsid w:val="00D03C51"/>
    <w:rsid w:val="00D56D17"/>
    <w:rsid w:val="00D701EA"/>
    <w:rsid w:val="00D97CCA"/>
    <w:rsid w:val="00E61985"/>
    <w:rsid w:val="00ED04A9"/>
    <w:rsid w:val="00ED50EE"/>
    <w:rsid w:val="00F0576D"/>
    <w:rsid w:val="00F1076D"/>
    <w:rsid w:val="00F2249B"/>
    <w:rsid w:val="00FF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D8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5B69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69A2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69A2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B69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B69A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B69A2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5B69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91E96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1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9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1306</Words>
  <Characters>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2020-09-02T13:11:00Z</cp:lastPrinted>
  <dcterms:created xsi:type="dcterms:W3CDTF">2020-09-01T11:32:00Z</dcterms:created>
  <dcterms:modified xsi:type="dcterms:W3CDTF">2020-10-12T13:20:00Z</dcterms:modified>
</cp:coreProperties>
</file>