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AF" w:rsidRPr="00891235" w:rsidRDefault="00A036AF" w:rsidP="00475568">
      <w:pPr>
        <w:ind w:left="5954"/>
        <w:jc w:val="both"/>
        <w:rPr>
          <w:rFonts w:ascii="Times New Roman" w:hAnsi="Times New Roman" w:cs="Times New Roman"/>
          <w:color w:val="auto"/>
          <w:sz w:val="28"/>
          <w:szCs w:val="28"/>
        </w:rPr>
      </w:pPr>
      <w:r w:rsidRPr="00891235">
        <w:rPr>
          <w:rFonts w:ascii="Times New Roman" w:hAnsi="Times New Roman" w:cs="Times New Roman"/>
          <w:color w:val="auto"/>
          <w:sz w:val="28"/>
          <w:szCs w:val="28"/>
        </w:rPr>
        <w:t>ЗАТВЕРДЖЕНО</w:t>
      </w:r>
    </w:p>
    <w:p w:rsidR="00A036AF" w:rsidRPr="00891235" w:rsidRDefault="00A036AF" w:rsidP="00781DD4">
      <w:pPr>
        <w:ind w:left="5954"/>
        <w:jc w:val="both"/>
        <w:rPr>
          <w:rFonts w:ascii="Times New Roman" w:hAnsi="Times New Roman" w:cs="Times New Roman"/>
          <w:color w:val="auto"/>
          <w:sz w:val="28"/>
          <w:szCs w:val="28"/>
        </w:rPr>
      </w:pPr>
      <w:r w:rsidRPr="00891235">
        <w:rPr>
          <w:rFonts w:ascii="Times New Roman" w:hAnsi="Times New Roman" w:cs="Times New Roman"/>
          <w:color w:val="auto"/>
          <w:sz w:val="28"/>
          <w:szCs w:val="28"/>
        </w:rPr>
        <w:t xml:space="preserve">Розпорядження в. о. голови державної адміністрації – начальника військової адміністрації </w:t>
      </w:r>
    </w:p>
    <w:p w:rsidR="00A036AF" w:rsidRPr="00891235" w:rsidRDefault="00A036AF" w:rsidP="00475568">
      <w:pPr>
        <w:ind w:left="5954"/>
        <w:jc w:val="both"/>
        <w:rPr>
          <w:rFonts w:ascii="Times New Roman" w:hAnsi="Times New Roman" w:cs="Times New Roman"/>
          <w:b/>
          <w:color w:val="auto"/>
          <w:sz w:val="28"/>
          <w:szCs w:val="28"/>
          <w:u w:val="single"/>
        </w:rPr>
      </w:pPr>
      <w:r w:rsidRPr="00891235">
        <w:rPr>
          <w:rFonts w:ascii="Times New Roman" w:hAnsi="Times New Roman" w:cs="Times New Roman"/>
          <w:color w:val="auto"/>
          <w:sz w:val="28"/>
          <w:szCs w:val="28"/>
        </w:rPr>
        <w:t>__</w:t>
      </w:r>
      <w:r>
        <w:rPr>
          <w:rFonts w:ascii="Times New Roman" w:hAnsi="Times New Roman" w:cs="Times New Roman"/>
          <w:color w:val="auto"/>
          <w:sz w:val="28"/>
          <w:szCs w:val="28"/>
          <w:u w:val="single"/>
        </w:rPr>
        <w:t>10.02.2025</w:t>
      </w:r>
      <w:r w:rsidRPr="00891235">
        <w:rPr>
          <w:rFonts w:ascii="Times New Roman" w:hAnsi="Times New Roman" w:cs="Times New Roman"/>
          <w:color w:val="auto"/>
          <w:sz w:val="28"/>
          <w:szCs w:val="28"/>
        </w:rPr>
        <w:t>_ №</w:t>
      </w:r>
      <w:r w:rsidRPr="00891235">
        <w:rPr>
          <w:rFonts w:ascii="Times New Roman" w:hAnsi="Times New Roman"/>
          <w:sz w:val="28"/>
          <w:szCs w:val="28"/>
          <w:lang w:eastAsia="ru-RU"/>
        </w:rPr>
        <w:t xml:space="preserve"> _</w:t>
      </w:r>
      <w:r>
        <w:rPr>
          <w:rFonts w:ascii="Times New Roman" w:hAnsi="Times New Roman"/>
          <w:sz w:val="28"/>
          <w:szCs w:val="28"/>
          <w:u w:val="single"/>
          <w:lang w:eastAsia="ru-RU"/>
        </w:rPr>
        <w:t>16</w:t>
      </w:r>
      <w:r w:rsidRPr="00891235">
        <w:rPr>
          <w:rFonts w:ascii="Times New Roman" w:hAnsi="Times New Roman"/>
          <w:sz w:val="28"/>
          <w:szCs w:val="28"/>
          <w:lang w:eastAsia="ru-RU"/>
        </w:rPr>
        <w:t>_</w:t>
      </w:r>
    </w:p>
    <w:p w:rsidR="00A036AF" w:rsidRPr="00891235" w:rsidRDefault="00A036AF" w:rsidP="00BA4BA3">
      <w:pPr>
        <w:jc w:val="center"/>
        <w:rPr>
          <w:rFonts w:ascii="Times New Roman" w:hAnsi="Times New Roman" w:cs="Times New Roman"/>
          <w:b/>
          <w:color w:val="auto"/>
          <w:sz w:val="28"/>
          <w:szCs w:val="28"/>
        </w:rPr>
      </w:pPr>
    </w:p>
    <w:p w:rsidR="00A036AF" w:rsidRPr="00891235" w:rsidRDefault="00A036AF" w:rsidP="00A54A39">
      <w:pPr>
        <w:jc w:val="center"/>
        <w:rPr>
          <w:rFonts w:ascii="Times New Roman" w:hAnsi="Times New Roman" w:cs="Times New Roman"/>
          <w:color w:val="auto"/>
          <w:sz w:val="28"/>
          <w:szCs w:val="28"/>
        </w:rPr>
      </w:pPr>
      <w:r w:rsidRPr="00891235">
        <w:rPr>
          <w:rFonts w:ascii="Times New Roman" w:hAnsi="Times New Roman" w:cs="Times New Roman"/>
          <w:color w:val="auto"/>
          <w:sz w:val="28"/>
          <w:szCs w:val="28"/>
        </w:rPr>
        <w:t>ПОЛОЖЕННЯ</w:t>
      </w:r>
    </w:p>
    <w:p w:rsidR="00A036AF" w:rsidRPr="00891235" w:rsidRDefault="00A036AF" w:rsidP="00A54A39">
      <w:pPr>
        <w:jc w:val="center"/>
        <w:rPr>
          <w:rFonts w:ascii="Times New Roman" w:hAnsi="Times New Roman" w:cs="Times New Roman"/>
          <w:color w:val="auto"/>
          <w:sz w:val="28"/>
          <w:szCs w:val="28"/>
        </w:rPr>
      </w:pPr>
      <w:r w:rsidRPr="00891235">
        <w:rPr>
          <w:rFonts w:ascii="Times New Roman" w:hAnsi="Times New Roman" w:cs="Times New Roman"/>
          <w:color w:val="auto"/>
          <w:sz w:val="28"/>
          <w:szCs w:val="28"/>
        </w:rPr>
        <w:t>про відділ з питань ветеранської політики</w:t>
      </w:r>
    </w:p>
    <w:p w:rsidR="00A036AF" w:rsidRPr="00891235" w:rsidRDefault="00A036AF" w:rsidP="00A56993">
      <w:pPr>
        <w:jc w:val="center"/>
        <w:rPr>
          <w:rFonts w:ascii="Times New Roman" w:hAnsi="Times New Roman" w:cs="Times New Roman"/>
          <w:color w:val="auto"/>
          <w:sz w:val="28"/>
          <w:szCs w:val="28"/>
        </w:rPr>
      </w:pPr>
      <w:r w:rsidRPr="00891235">
        <w:rPr>
          <w:rFonts w:ascii="Times New Roman" w:hAnsi="Times New Roman" w:cs="Times New Roman"/>
          <w:color w:val="auto"/>
          <w:sz w:val="28"/>
          <w:szCs w:val="28"/>
        </w:rPr>
        <w:t xml:space="preserve">Ужгородської районної державної адміністрації – </w:t>
      </w:r>
    </w:p>
    <w:p w:rsidR="00A036AF" w:rsidRPr="00891235" w:rsidRDefault="00A036AF" w:rsidP="00A56993">
      <w:pPr>
        <w:jc w:val="center"/>
        <w:rPr>
          <w:rFonts w:ascii="Times New Roman" w:hAnsi="Times New Roman" w:cs="Times New Roman"/>
          <w:color w:val="auto"/>
          <w:sz w:val="28"/>
          <w:szCs w:val="28"/>
        </w:rPr>
      </w:pPr>
      <w:r w:rsidRPr="00891235">
        <w:rPr>
          <w:rFonts w:ascii="Times New Roman" w:hAnsi="Times New Roman" w:cs="Times New Roman"/>
          <w:color w:val="auto"/>
          <w:sz w:val="28"/>
          <w:szCs w:val="28"/>
        </w:rPr>
        <w:t>районної військової адміністрації</w:t>
      </w:r>
    </w:p>
    <w:p w:rsidR="00A036AF" w:rsidRPr="00891235" w:rsidRDefault="00A036AF" w:rsidP="00A54A39">
      <w:pPr>
        <w:jc w:val="center"/>
        <w:rPr>
          <w:rFonts w:ascii="Times New Roman" w:hAnsi="Times New Roman" w:cs="Times New Roman"/>
          <w:color w:val="auto"/>
          <w:sz w:val="28"/>
          <w:szCs w:val="28"/>
        </w:rPr>
      </w:pPr>
    </w:p>
    <w:p w:rsidR="00A036AF" w:rsidRPr="00891235" w:rsidRDefault="00A036AF" w:rsidP="00D45358">
      <w:pPr>
        <w:jc w:val="center"/>
        <w:rPr>
          <w:rFonts w:ascii="Times New Roman" w:hAnsi="Times New Roman" w:cs="Times New Roman"/>
          <w:b/>
          <w:color w:val="auto"/>
          <w:sz w:val="28"/>
          <w:szCs w:val="28"/>
        </w:rPr>
      </w:pPr>
      <w:r w:rsidRPr="00891235">
        <w:rPr>
          <w:rFonts w:ascii="Times New Roman" w:hAnsi="Times New Roman" w:cs="Times New Roman"/>
          <w:b/>
          <w:color w:val="auto"/>
          <w:sz w:val="28"/>
          <w:szCs w:val="28"/>
        </w:rPr>
        <w:t>1. Загальні положення</w:t>
      </w:r>
    </w:p>
    <w:p w:rsidR="00A036AF" w:rsidRPr="00891235" w:rsidRDefault="00A036AF" w:rsidP="0070658B">
      <w:pPr>
        <w:jc w:val="center"/>
        <w:rPr>
          <w:rFonts w:ascii="Times New Roman" w:hAnsi="Times New Roman" w:cs="Times New Roman"/>
          <w:b/>
          <w:color w:val="auto"/>
          <w:sz w:val="28"/>
          <w:szCs w:val="28"/>
        </w:rPr>
      </w:pPr>
    </w:p>
    <w:p w:rsidR="00A036AF" w:rsidRPr="00891235" w:rsidRDefault="00A036AF" w:rsidP="007859A6">
      <w:pPr>
        <w:pStyle w:val="BodyText"/>
        <w:shd w:val="clear" w:color="auto" w:fill="auto"/>
        <w:tabs>
          <w:tab w:val="left" w:pos="1359"/>
        </w:tabs>
        <w:spacing w:line="240" w:lineRule="auto"/>
        <w:ind w:firstLine="567"/>
        <w:jc w:val="both"/>
        <w:rPr>
          <w:sz w:val="28"/>
          <w:szCs w:val="28"/>
        </w:rPr>
      </w:pPr>
      <w:r w:rsidRPr="00891235">
        <w:rPr>
          <w:sz w:val="28"/>
          <w:szCs w:val="28"/>
        </w:rPr>
        <w:t>1.1. Відділ з питань ветеранської політики (далі – Відділ) є структурним підрозділом Ужгородської районної державної адміністрації – районної військової адміністрації (далі – районна державна адміністрація – районна військова адміністрація), утворюється розпорядженням голови районної державної адміністрації – начальника районної військової адміністрації.</w:t>
      </w:r>
    </w:p>
    <w:p w:rsidR="00A036AF" w:rsidRPr="00891235" w:rsidRDefault="00A036AF" w:rsidP="007859A6">
      <w:pPr>
        <w:pStyle w:val="BodyText"/>
        <w:shd w:val="clear" w:color="auto" w:fill="auto"/>
        <w:tabs>
          <w:tab w:val="left" w:pos="1364"/>
        </w:tabs>
        <w:spacing w:line="240" w:lineRule="auto"/>
        <w:ind w:firstLine="567"/>
        <w:jc w:val="both"/>
        <w:rPr>
          <w:sz w:val="28"/>
          <w:szCs w:val="28"/>
        </w:rPr>
      </w:pPr>
      <w:r w:rsidRPr="00891235">
        <w:rPr>
          <w:sz w:val="28"/>
          <w:szCs w:val="28"/>
        </w:rPr>
        <w:t>1.2. Відділ підпорядковується голові Ужгородської районної державної адміністрації – начальнику районної військової адміністрації та є підзвітним і підконтрольним управлінню з питань ветеранської політики Закарпатської обласної державної адміністрації – обласної військової адміністрації, Міністерству у справах ветеранів України (далі – Мінветеранів). Його діяльність контролює один із заступників голови районної державної адміністрації – начальника районної військової адміністрації відповідно до функцій і повноважень.</w:t>
      </w:r>
    </w:p>
    <w:p w:rsidR="00A036AF" w:rsidRPr="00891235" w:rsidRDefault="00A036AF" w:rsidP="007859A6">
      <w:pPr>
        <w:pStyle w:val="BodyText"/>
        <w:shd w:val="clear" w:color="auto" w:fill="auto"/>
        <w:tabs>
          <w:tab w:val="left" w:pos="1364"/>
        </w:tabs>
        <w:spacing w:line="240" w:lineRule="auto"/>
        <w:ind w:firstLine="567"/>
        <w:jc w:val="both"/>
        <w:rPr>
          <w:sz w:val="28"/>
          <w:szCs w:val="28"/>
        </w:rPr>
      </w:pPr>
      <w:r w:rsidRPr="00891235">
        <w:rPr>
          <w:sz w:val="28"/>
          <w:szCs w:val="28"/>
        </w:rPr>
        <w:t>1.3. Відділ у своїй діяльності керується Конституцією України, законами України, актами Президента України, Верховної Ради України, Кабінету Міністрів України, наказами Мінветеранів, інших центральних органів виконавчої влади, розпорядженнями та дорученнями голови обласної державної адміністрації – начальника обласної військової адміністрації,  розпорядженнями та дорученнями голови районної державної адміністрації – начальника районної військової адміністрації, Регламентом Ужгородської райдержадміністрації та цим Положенням.</w:t>
      </w:r>
    </w:p>
    <w:p w:rsidR="00A036AF" w:rsidRPr="00891235" w:rsidRDefault="00A036AF" w:rsidP="007859A6">
      <w:pPr>
        <w:pStyle w:val="BodyText"/>
        <w:shd w:val="clear" w:color="auto" w:fill="auto"/>
        <w:tabs>
          <w:tab w:val="left" w:pos="1364"/>
        </w:tabs>
        <w:spacing w:line="240" w:lineRule="auto"/>
        <w:ind w:firstLine="567"/>
        <w:jc w:val="both"/>
        <w:rPr>
          <w:sz w:val="28"/>
          <w:szCs w:val="28"/>
        </w:rPr>
      </w:pPr>
    </w:p>
    <w:p w:rsidR="00A036AF" w:rsidRPr="00891235" w:rsidRDefault="00A036AF" w:rsidP="00D8583B">
      <w:pPr>
        <w:pStyle w:val="BodyText"/>
        <w:tabs>
          <w:tab w:val="left" w:pos="567"/>
        </w:tabs>
        <w:spacing w:line="240" w:lineRule="auto"/>
        <w:ind w:right="23"/>
        <w:jc w:val="center"/>
        <w:rPr>
          <w:sz w:val="16"/>
          <w:szCs w:val="16"/>
        </w:rPr>
      </w:pPr>
      <w:r w:rsidRPr="00891235">
        <w:rPr>
          <w:b/>
          <w:sz w:val="28"/>
          <w:szCs w:val="28"/>
        </w:rPr>
        <w:t>2. Основні повноваження Відділу</w:t>
      </w:r>
    </w:p>
    <w:p w:rsidR="00A036AF" w:rsidRPr="00891235" w:rsidRDefault="00A036AF" w:rsidP="00D8583B">
      <w:pPr>
        <w:pStyle w:val="BodyText"/>
        <w:tabs>
          <w:tab w:val="left" w:pos="567"/>
        </w:tabs>
        <w:spacing w:line="240" w:lineRule="auto"/>
        <w:ind w:right="23"/>
        <w:jc w:val="center"/>
        <w:rPr>
          <w:sz w:val="28"/>
          <w:szCs w:val="28"/>
        </w:rPr>
      </w:pPr>
    </w:p>
    <w:p w:rsidR="00A036AF" w:rsidRPr="00891235" w:rsidRDefault="00A036AF" w:rsidP="00A32447">
      <w:pPr>
        <w:pStyle w:val="BodyText"/>
        <w:spacing w:line="240" w:lineRule="auto"/>
        <w:ind w:right="23" w:firstLine="567"/>
        <w:jc w:val="both"/>
        <w:rPr>
          <w:sz w:val="28"/>
          <w:szCs w:val="28"/>
        </w:rPr>
      </w:pPr>
      <w:r w:rsidRPr="00891235">
        <w:rPr>
          <w:sz w:val="28"/>
          <w:szCs w:val="28"/>
        </w:rPr>
        <w:t>Основними повноваженнями Відділу є:</w:t>
      </w:r>
    </w:p>
    <w:p w:rsidR="00A036AF" w:rsidRPr="00891235" w:rsidRDefault="00A036AF" w:rsidP="00A32447">
      <w:pPr>
        <w:pStyle w:val="BodyText"/>
        <w:spacing w:line="240" w:lineRule="auto"/>
        <w:ind w:right="23" w:firstLine="567"/>
        <w:jc w:val="both"/>
        <w:rPr>
          <w:sz w:val="28"/>
          <w:szCs w:val="28"/>
        </w:rPr>
      </w:pPr>
      <w:r w:rsidRPr="00891235">
        <w:rPr>
          <w:sz w:val="28"/>
          <w:szCs w:val="28"/>
        </w:rPr>
        <w:t xml:space="preserve">2.1. Забезпечення реалізації на території району державної політики у сфері соціального захисту ветеранів та членів їх сімей; </w:t>
      </w:r>
    </w:p>
    <w:p w:rsidR="00A036AF" w:rsidRPr="00891235" w:rsidRDefault="00A036AF" w:rsidP="00A32447">
      <w:pPr>
        <w:pStyle w:val="BodyText"/>
        <w:spacing w:line="240" w:lineRule="auto"/>
        <w:ind w:right="23" w:firstLine="567"/>
        <w:jc w:val="both"/>
        <w:rPr>
          <w:sz w:val="28"/>
          <w:szCs w:val="28"/>
        </w:rPr>
      </w:pPr>
      <w:r w:rsidRPr="00891235">
        <w:rPr>
          <w:sz w:val="28"/>
          <w:szCs w:val="28"/>
        </w:rPr>
        <w:t>2.2. Захисту прав і свобод ветеранів та членів сімей ветеранів;</w:t>
      </w:r>
    </w:p>
    <w:p w:rsidR="00A036AF" w:rsidRPr="00891235" w:rsidRDefault="00A036AF" w:rsidP="00A32447">
      <w:pPr>
        <w:pStyle w:val="BodyText"/>
        <w:spacing w:line="240" w:lineRule="auto"/>
        <w:ind w:right="23" w:firstLine="567"/>
        <w:jc w:val="both"/>
        <w:rPr>
          <w:sz w:val="28"/>
          <w:szCs w:val="28"/>
        </w:rPr>
      </w:pPr>
      <w:r w:rsidRPr="00891235">
        <w:rPr>
          <w:sz w:val="28"/>
          <w:szCs w:val="28"/>
        </w:rPr>
        <w:t xml:space="preserve">2.3. Виконання державних, галузевих і регіональних програм з питань державної ветеранської політики; </w:t>
      </w:r>
    </w:p>
    <w:p w:rsidR="00A036AF" w:rsidRPr="00891235" w:rsidRDefault="00A036AF" w:rsidP="00A32447">
      <w:pPr>
        <w:pStyle w:val="BodyText"/>
        <w:spacing w:line="240" w:lineRule="auto"/>
        <w:ind w:right="23" w:firstLine="567"/>
        <w:jc w:val="both"/>
        <w:rPr>
          <w:sz w:val="28"/>
          <w:szCs w:val="28"/>
        </w:rPr>
      </w:pPr>
      <w:r w:rsidRPr="00891235">
        <w:rPr>
          <w:sz w:val="28"/>
          <w:szCs w:val="28"/>
        </w:rPr>
        <w:t xml:space="preserve">2.4. Забезпечення прав і свобод ветеранів під час переходу від військової служби до цивільного життя на основі використання багатовимірного, комплексного підходу для запобігання та усунення їхньої соціальної та економічної виключеності, допомоги та сприяння таким особам, реінтеграції ветеранів у громади, спільноти та родини; </w:t>
      </w:r>
    </w:p>
    <w:p w:rsidR="00A036AF" w:rsidRPr="00891235" w:rsidRDefault="00A036AF" w:rsidP="00A32447">
      <w:pPr>
        <w:pStyle w:val="BodyText"/>
        <w:spacing w:line="240" w:lineRule="auto"/>
        <w:ind w:right="23" w:firstLine="567"/>
        <w:jc w:val="both"/>
        <w:rPr>
          <w:sz w:val="28"/>
          <w:szCs w:val="28"/>
        </w:rPr>
      </w:pPr>
      <w:r w:rsidRPr="00891235">
        <w:rPr>
          <w:sz w:val="28"/>
          <w:szCs w:val="28"/>
        </w:rPr>
        <w:t>2.5. Залучення ветеранів війни до утвердження української національної та громадянської ідентичності, зокрема через реалізацію заходів національно-патріотичного та військово-патріотичного виховання.</w:t>
      </w:r>
    </w:p>
    <w:p w:rsidR="00A036AF" w:rsidRPr="00891235" w:rsidRDefault="00A036AF" w:rsidP="005A4AD9">
      <w:pPr>
        <w:pStyle w:val="BodyText"/>
        <w:spacing w:line="240" w:lineRule="auto"/>
        <w:jc w:val="both"/>
        <w:rPr>
          <w:sz w:val="28"/>
          <w:szCs w:val="28"/>
        </w:rPr>
      </w:pPr>
    </w:p>
    <w:p w:rsidR="00A036AF" w:rsidRPr="00891235" w:rsidRDefault="00A036AF" w:rsidP="005A4AD9">
      <w:pPr>
        <w:pStyle w:val="BodyText"/>
        <w:spacing w:line="240" w:lineRule="auto"/>
        <w:jc w:val="center"/>
        <w:rPr>
          <w:b/>
          <w:sz w:val="28"/>
          <w:szCs w:val="28"/>
        </w:rPr>
      </w:pPr>
      <w:bookmarkStart w:id="0" w:name="bookmark2"/>
      <w:r w:rsidRPr="00891235">
        <w:rPr>
          <w:b/>
          <w:sz w:val="28"/>
          <w:szCs w:val="28"/>
        </w:rPr>
        <w:t>3. </w:t>
      </w:r>
      <w:bookmarkEnd w:id="0"/>
      <w:r w:rsidRPr="00891235">
        <w:rPr>
          <w:b/>
          <w:sz w:val="28"/>
          <w:szCs w:val="28"/>
        </w:rPr>
        <w:t>Відділ відповідно до визначених галузевих повноважень</w:t>
      </w:r>
    </w:p>
    <w:p w:rsidR="00A036AF" w:rsidRPr="00891235" w:rsidRDefault="00A036AF" w:rsidP="005A4AD9">
      <w:pPr>
        <w:pStyle w:val="BodyText"/>
        <w:spacing w:line="240" w:lineRule="auto"/>
        <w:jc w:val="center"/>
        <w:rPr>
          <w:b/>
          <w:sz w:val="28"/>
          <w:szCs w:val="28"/>
        </w:rPr>
      </w:pPr>
      <w:r w:rsidRPr="00891235">
        <w:rPr>
          <w:b/>
          <w:sz w:val="28"/>
          <w:szCs w:val="28"/>
        </w:rPr>
        <w:t>виконує такі завдання:</w:t>
      </w:r>
    </w:p>
    <w:p w:rsidR="00A036AF" w:rsidRPr="00891235" w:rsidRDefault="00A036AF" w:rsidP="005A4AD9">
      <w:pPr>
        <w:pStyle w:val="BodyText"/>
        <w:spacing w:line="240" w:lineRule="auto"/>
        <w:jc w:val="center"/>
        <w:rPr>
          <w:b/>
          <w:sz w:val="28"/>
          <w:szCs w:val="28"/>
        </w:rPr>
      </w:pPr>
    </w:p>
    <w:p w:rsidR="00A036AF" w:rsidRPr="00891235" w:rsidRDefault="00A036AF" w:rsidP="005A4AD9">
      <w:pPr>
        <w:pStyle w:val="BodyText"/>
        <w:spacing w:line="240" w:lineRule="auto"/>
        <w:ind w:firstLine="567"/>
        <w:jc w:val="both"/>
        <w:rPr>
          <w:b/>
          <w:sz w:val="28"/>
          <w:szCs w:val="28"/>
        </w:rPr>
      </w:pPr>
      <w:r w:rsidRPr="00891235">
        <w:rPr>
          <w:sz w:val="28"/>
          <w:szCs w:val="28"/>
        </w:rPr>
        <w:t>3.1. Забезпечує виконання Конституції і законів України, актів Президента України, Кабінету Міністрів України, актів Міністерства у справах ветеранів України інших центральних органів виконавчої влади та здійснює контроль за їх реалізацією.</w:t>
      </w:r>
    </w:p>
    <w:p w:rsidR="00A036AF" w:rsidRPr="00891235" w:rsidRDefault="00A036AF" w:rsidP="005A4AD9">
      <w:pPr>
        <w:pStyle w:val="BodyText"/>
        <w:spacing w:line="240" w:lineRule="auto"/>
        <w:ind w:firstLine="567"/>
        <w:jc w:val="both"/>
        <w:rPr>
          <w:sz w:val="28"/>
          <w:szCs w:val="28"/>
        </w:rPr>
      </w:pPr>
      <w:r w:rsidRPr="00891235">
        <w:rPr>
          <w:sz w:val="28"/>
          <w:szCs w:val="28"/>
        </w:rPr>
        <w:t>3.2. Координує, контролює та забезпечує у межах повноважень виконання державних, галузевих і регіональних програм з питань реалізації державної ветеранської політики, готує пропозиції до них.</w:t>
      </w:r>
    </w:p>
    <w:p w:rsidR="00A036AF" w:rsidRPr="00891235" w:rsidRDefault="00A036AF" w:rsidP="005A4AD9">
      <w:pPr>
        <w:pStyle w:val="BodyText"/>
        <w:spacing w:line="240" w:lineRule="auto"/>
        <w:ind w:firstLine="567"/>
        <w:jc w:val="both"/>
        <w:rPr>
          <w:sz w:val="28"/>
          <w:szCs w:val="28"/>
        </w:rPr>
      </w:pPr>
      <w:r w:rsidRPr="00891235">
        <w:rPr>
          <w:sz w:val="28"/>
          <w:szCs w:val="28"/>
        </w:rPr>
        <w:t>3.3. Забезпечує реалізацію державної ветеранської політики, а саме з питань:</w:t>
      </w:r>
    </w:p>
    <w:p w:rsidR="00A036AF" w:rsidRPr="00891235" w:rsidRDefault="00A036AF" w:rsidP="005A4AD9">
      <w:pPr>
        <w:pStyle w:val="BodyText"/>
        <w:spacing w:line="240" w:lineRule="auto"/>
        <w:ind w:firstLine="567"/>
        <w:jc w:val="both"/>
        <w:rPr>
          <w:sz w:val="28"/>
          <w:szCs w:val="28"/>
        </w:rPr>
      </w:pPr>
      <w:r w:rsidRPr="00891235">
        <w:rPr>
          <w:sz w:val="28"/>
          <w:szCs w:val="28"/>
        </w:rPr>
        <w:t>соціального захисту ветеранів та членів їх сімей, зокрема забезпечення психологічної реабілітації, соціальної та професійної адаптації, зайнятості, підвищення конкурентоспроможності на ринку праці, а також санаторно- курортним лікуванням, житлом;</w:t>
      </w:r>
    </w:p>
    <w:p w:rsidR="00A036AF" w:rsidRPr="00891235" w:rsidRDefault="00A036AF" w:rsidP="005A4AD9">
      <w:pPr>
        <w:pStyle w:val="BodyText"/>
        <w:spacing w:line="240" w:lineRule="auto"/>
        <w:ind w:firstLine="567"/>
        <w:jc w:val="both"/>
        <w:rPr>
          <w:sz w:val="28"/>
          <w:szCs w:val="28"/>
        </w:rPr>
      </w:pPr>
      <w:r w:rsidRPr="00891235">
        <w:rPr>
          <w:sz w:val="28"/>
          <w:szCs w:val="28"/>
        </w:rPr>
        <w:t>надання довічних державних стипендій, щорічної – до Дня Незалежності України разової грошової допомоги (крім організації виплати такої допомоги);</w:t>
      </w:r>
    </w:p>
    <w:p w:rsidR="00A036AF" w:rsidRPr="00891235" w:rsidRDefault="00A036AF" w:rsidP="005A4AD9">
      <w:pPr>
        <w:pStyle w:val="BodyText"/>
        <w:spacing w:line="240" w:lineRule="auto"/>
        <w:ind w:firstLine="567"/>
        <w:jc w:val="both"/>
        <w:rPr>
          <w:sz w:val="28"/>
          <w:szCs w:val="28"/>
        </w:rPr>
      </w:pPr>
      <w:r w:rsidRPr="00891235">
        <w:rPr>
          <w:sz w:val="28"/>
          <w:szCs w:val="28"/>
        </w:rPr>
        <w:t>надання, позбавлення статусу та видачі посвідчень ветеранам (учасникам бойовий дій у частині видачі посвідчення) та членам сімей загиблих (померлих) ветеранів війни, членам сімей загиблих (померлих) Захисників і Захисниць України;</w:t>
      </w:r>
    </w:p>
    <w:p w:rsidR="00A036AF" w:rsidRPr="00891235" w:rsidRDefault="00A036AF" w:rsidP="005A4AD9">
      <w:pPr>
        <w:pStyle w:val="BodyText"/>
        <w:spacing w:line="240" w:lineRule="auto"/>
        <w:ind w:firstLine="567"/>
        <w:jc w:val="both"/>
        <w:rPr>
          <w:sz w:val="28"/>
          <w:szCs w:val="28"/>
        </w:rPr>
      </w:pPr>
      <w:r w:rsidRPr="00891235">
        <w:rPr>
          <w:sz w:val="28"/>
          <w:szCs w:val="28"/>
        </w:rPr>
        <w:t>переходу від військової служби до цивільного життя військовослужбовців, які звільняються або звільнені із військової служби з числа ветеранів війни;</w:t>
      </w:r>
    </w:p>
    <w:p w:rsidR="00A036AF" w:rsidRPr="00891235" w:rsidRDefault="00A036AF" w:rsidP="005A4AD9">
      <w:pPr>
        <w:pStyle w:val="BodyText"/>
        <w:spacing w:line="240" w:lineRule="auto"/>
        <w:ind w:firstLine="567"/>
        <w:jc w:val="both"/>
        <w:rPr>
          <w:sz w:val="28"/>
          <w:szCs w:val="28"/>
        </w:rPr>
      </w:pPr>
      <w:r w:rsidRPr="00891235">
        <w:rPr>
          <w:sz w:val="28"/>
          <w:szCs w:val="28"/>
        </w:rPr>
        <w:t>розвитку спорту ветеранів війни та фізкультурно-спортивної реабілітації ветеранів війни;</w:t>
      </w:r>
    </w:p>
    <w:p w:rsidR="00A036AF" w:rsidRPr="00891235" w:rsidRDefault="00A036AF" w:rsidP="005A4AD9">
      <w:pPr>
        <w:pStyle w:val="BodyText"/>
        <w:spacing w:line="240" w:lineRule="auto"/>
        <w:ind w:firstLine="567"/>
        <w:jc w:val="both"/>
        <w:rPr>
          <w:sz w:val="28"/>
          <w:szCs w:val="28"/>
        </w:rPr>
      </w:pPr>
      <w:r w:rsidRPr="00891235">
        <w:rPr>
          <w:sz w:val="28"/>
          <w:szCs w:val="28"/>
        </w:rPr>
        <w:t>вшанування пам’яті ветеранів;</w:t>
      </w:r>
    </w:p>
    <w:p w:rsidR="00A036AF" w:rsidRPr="00891235" w:rsidRDefault="00A036AF" w:rsidP="005A4AD9">
      <w:pPr>
        <w:pStyle w:val="BodyText"/>
        <w:spacing w:line="240" w:lineRule="auto"/>
        <w:ind w:firstLine="567"/>
        <w:jc w:val="both"/>
        <w:rPr>
          <w:sz w:val="28"/>
          <w:szCs w:val="28"/>
        </w:rPr>
      </w:pPr>
      <w:r w:rsidRPr="00891235">
        <w:rPr>
          <w:sz w:val="28"/>
          <w:szCs w:val="28"/>
        </w:rPr>
        <w:t>популяризації та забезпечення формування позитивного образу ветерана у суспільстві.</w:t>
      </w:r>
    </w:p>
    <w:p w:rsidR="00A036AF" w:rsidRPr="00891235" w:rsidRDefault="00A036AF" w:rsidP="005A4AD9">
      <w:pPr>
        <w:pStyle w:val="BodyText"/>
        <w:spacing w:line="240" w:lineRule="auto"/>
        <w:ind w:firstLine="567"/>
        <w:jc w:val="both"/>
        <w:rPr>
          <w:sz w:val="28"/>
          <w:szCs w:val="28"/>
        </w:rPr>
      </w:pPr>
      <w:r w:rsidRPr="00891235">
        <w:rPr>
          <w:sz w:val="28"/>
          <w:szCs w:val="28"/>
        </w:rPr>
        <w:t>3.4. Здійснює заходи, передбачені чинними нормативно-правовими актами та спрямованими на реалізацію на території району, щодо запровадження механізму забезпечення діяльності фахівців із супроводу ветеранів війни та демобілізованих осіб у системі переходу від військової служби до цивільного життя.</w:t>
      </w:r>
    </w:p>
    <w:p w:rsidR="00A036AF" w:rsidRPr="00891235" w:rsidRDefault="00A036AF" w:rsidP="005A4AD9">
      <w:pPr>
        <w:pStyle w:val="BodyText"/>
        <w:spacing w:line="240" w:lineRule="auto"/>
        <w:ind w:firstLine="567"/>
        <w:jc w:val="both"/>
        <w:rPr>
          <w:sz w:val="28"/>
          <w:szCs w:val="28"/>
        </w:rPr>
      </w:pPr>
      <w:r w:rsidRPr="00891235">
        <w:rPr>
          <w:sz w:val="28"/>
          <w:szCs w:val="28"/>
        </w:rPr>
        <w:t>3.5. Визначає потреби ветеранів та членів їх сімей на території району, подає пропозиції щодо задоволення таких потреб відповідними органами державної виконавчої влади та органами місцевого самоврядування згідно з чинним законодавством.</w:t>
      </w:r>
    </w:p>
    <w:p w:rsidR="00A036AF" w:rsidRPr="00891235" w:rsidRDefault="00A036AF" w:rsidP="005A4AD9">
      <w:pPr>
        <w:pStyle w:val="BodyText"/>
        <w:spacing w:line="240" w:lineRule="auto"/>
        <w:ind w:firstLine="567"/>
        <w:jc w:val="both"/>
        <w:rPr>
          <w:sz w:val="28"/>
          <w:szCs w:val="28"/>
        </w:rPr>
      </w:pPr>
      <w:r w:rsidRPr="00891235">
        <w:rPr>
          <w:sz w:val="28"/>
          <w:szCs w:val="28"/>
        </w:rPr>
        <w:t>3.6. Бере участь в організації надання соціальних послуг і проведенні соціальної роботи на території району шляхом подання пропозицій, визначених на основі потреб ветеранів та членів сімей ветеранів.</w:t>
      </w:r>
    </w:p>
    <w:p w:rsidR="00A036AF" w:rsidRPr="00891235" w:rsidRDefault="00A036AF" w:rsidP="005A4AD9">
      <w:pPr>
        <w:pStyle w:val="BodyText"/>
        <w:spacing w:line="240" w:lineRule="auto"/>
        <w:ind w:firstLine="567"/>
        <w:jc w:val="both"/>
        <w:rPr>
          <w:sz w:val="28"/>
          <w:szCs w:val="28"/>
        </w:rPr>
      </w:pPr>
      <w:r w:rsidRPr="00891235">
        <w:rPr>
          <w:sz w:val="28"/>
          <w:szCs w:val="28"/>
        </w:rPr>
        <w:t>3.7. Здійснює координацію діяльності та контроль за виконанням визначиними відповідальними особами, які реалізують питаннями ветеранської політиками місцевих рад територіальних громад району завдань і заходів, спрямованих на розв’язання питань, що належать їх компетенції.</w:t>
      </w:r>
    </w:p>
    <w:p w:rsidR="00A036AF" w:rsidRPr="00891235" w:rsidRDefault="00A036AF" w:rsidP="005A4AD9">
      <w:pPr>
        <w:pStyle w:val="BodyText"/>
        <w:spacing w:line="240" w:lineRule="auto"/>
        <w:ind w:firstLine="567"/>
        <w:jc w:val="both"/>
        <w:rPr>
          <w:sz w:val="28"/>
          <w:szCs w:val="28"/>
        </w:rPr>
      </w:pPr>
      <w:r w:rsidRPr="00891235">
        <w:rPr>
          <w:sz w:val="28"/>
          <w:szCs w:val="28"/>
        </w:rPr>
        <w:t>3.8. Сприяє органам місцевого самоврядування району та взаємодіє з ними у питаннях соціального захисту ветеранів та членів сімей ветеранів, реалізації прав таких осіб та їхньої реінтеграції у громади, спільноти та родини.</w:t>
      </w:r>
    </w:p>
    <w:p w:rsidR="00A036AF" w:rsidRPr="00891235" w:rsidRDefault="00A036AF" w:rsidP="005A4AD9">
      <w:pPr>
        <w:pStyle w:val="BodyText"/>
        <w:spacing w:line="240" w:lineRule="auto"/>
        <w:ind w:firstLine="567"/>
        <w:jc w:val="both"/>
        <w:rPr>
          <w:sz w:val="28"/>
          <w:szCs w:val="28"/>
        </w:rPr>
      </w:pPr>
      <w:r w:rsidRPr="00891235">
        <w:rPr>
          <w:sz w:val="28"/>
          <w:szCs w:val="28"/>
        </w:rPr>
        <w:t>3.9. Бере участь у інформаційному та методичному забезпеченні надання адміністративних послуг для ветеранів та членів їх сімей через органи місцевого самоврядування, центри надання адміністративних послуг.</w:t>
      </w:r>
    </w:p>
    <w:p w:rsidR="00A036AF" w:rsidRPr="00891235" w:rsidRDefault="00A036AF" w:rsidP="005A4AD9">
      <w:pPr>
        <w:pStyle w:val="BodyText"/>
        <w:spacing w:line="240" w:lineRule="auto"/>
        <w:ind w:firstLine="567"/>
        <w:jc w:val="both"/>
        <w:rPr>
          <w:sz w:val="28"/>
          <w:szCs w:val="28"/>
        </w:rPr>
      </w:pPr>
      <w:r w:rsidRPr="00891235">
        <w:rPr>
          <w:sz w:val="28"/>
          <w:szCs w:val="28"/>
        </w:rPr>
        <w:t>3.10. Забезпечує збір, аналіз і подання даних та інформації, необхідних для формування і ведення Єдиного державного реєстру ветеранів війни.</w:t>
      </w:r>
    </w:p>
    <w:p w:rsidR="00A036AF" w:rsidRPr="00891235" w:rsidRDefault="00A036AF" w:rsidP="005A4AD9">
      <w:pPr>
        <w:pStyle w:val="BodyText"/>
        <w:spacing w:line="240" w:lineRule="auto"/>
        <w:ind w:firstLine="567"/>
        <w:jc w:val="both"/>
        <w:rPr>
          <w:sz w:val="28"/>
          <w:szCs w:val="28"/>
        </w:rPr>
      </w:pPr>
      <w:r w:rsidRPr="00891235">
        <w:rPr>
          <w:sz w:val="28"/>
          <w:szCs w:val="28"/>
        </w:rPr>
        <w:t>3.11. Забезпечує взаємодію із громадськими та іншими організаціями, волонтерами та благодійниками у питаннях, спрямованих на допомогу та сприяння ветеранам та членам їх сімей у реалізації прав таких осіб та їх реінтеграцію у громади, спільноти та родини.</w:t>
      </w:r>
    </w:p>
    <w:p w:rsidR="00A036AF" w:rsidRPr="00891235" w:rsidRDefault="00A036AF" w:rsidP="005A4AD9">
      <w:pPr>
        <w:pStyle w:val="BodyText"/>
        <w:spacing w:line="240" w:lineRule="auto"/>
        <w:ind w:firstLine="567"/>
        <w:jc w:val="both"/>
        <w:rPr>
          <w:sz w:val="28"/>
          <w:szCs w:val="28"/>
        </w:rPr>
      </w:pPr>
      <w:r w:rsidRPr="00891235">
        <w:rPr>
          <w:sz w:val="28"/>
          <w:szCs w:val="28"/>
        </w:rPr>
        <w:t>3.12. Забезпечує у межах повноважень захист прав і законних інтересів фізичних та юридичних осіб.</w:t>
      </w:r>
    </w:p>
    <w:p w:rsidR="00A036AF" w:rsidRPr="00891235" w:rsidRDefault="00A036AF" w:rsidP="005A4AD9">
      <w:pPr>
        <w:pStyle w:val="BodyText"/>
        <w:spacing w:line="240" w:lineRule="auto"/>
        <w:ind w:firstLine="567"/>
        <w:jc w:val="both"/>
        <w:rPr>
          <w:sz w:val="28"/>
          <w:szCs w:val="28"/>
        </w:rPr>
      </w:pPr>
      <w:r w:rsidRPr="00891235">
        <w:rPr>
          <w:sz w:val="28"/>
          <w:szCs w:val="28"/>
        </w:rPr>
        <w:t>3.13. Здійснює державний контроль за дотриманням підприємствами, установами, організаціями, незалежно від форми власності, правил, норм, стандартів у межах визначених повноважень.</w:t>
      </w:r>
    </w:p>
    <w:p w:rsidR="00A036AF" w:rsidRPr="00891235" w:rsidRDefault="00A036AF" w:rsidP="005A4AD9">
      <w:pPr>
        <w:pStyle w:val="BodyText"/>
        <w:spacing w:line="240" w:lineRule="auto"/>
        <w:ind w:firstLine="567"/>
        <w:jc w:val="both"/>
        <w:rPr>
          <w:sz w:val="28"/>
          <w:szCs w:val="28"/>
        </w:rPr>
      </w:pPr>
      <w:r w:rsidRPr="00891235">
        <w:rPr>
          <w:sz w:val="28"/>
          <w:szCs w:val="28"/>
        </w:rPr>
        <w:t>3.14. Аналізує стан і тенденції розвитку державної ветеранської політики у межах району, здійснює моніторинг проблемних питань, готує та подає пропозиції керівництву районної державної адміністрації – районної військової адміністрації щодо їх врегулювання, вживає заходів для усунення недоліків.</w:t>
      </w:r>
    </w:p>
    <w:p w:rsidR="00A036AF" w:rsidRPr="00891235" w:rsidRDefault="00A036AF" w:rsidP="005A4AD9">
      <w:pPr>
        <w:pStyle w:val="BodyText"/>
        <w:spacing w:line="240" w:lineRule="auto"/>
        <w:ind w:firstLine="567"/>
        <w:jc w:val="both"/>
        <w:rPr>
          <w:sz w:val="28"/>
          <w:szCs w:val="28"/>
        </w:rPr>
      </w:pPr>
      <w:r w:rsidRPr="00891235">
        <w:rPr>
          <w:sz w:val="28"/>
          <w:szCs w:val="28"/>
        </w:rPr>
        <w:t>3.15. Бере участь у підготовці пропозицій до проєктів програм соціально-економічного розвитку.</w:t>
      </w:r>
    </w:p>
    <w:p w:rsidR="00A036AF" w:rsidRPr="00891235" w:rsidRDefault="00A036AF" w:rsidP="005A4AD9">
      <w:pPr>
        <w:pStyle w:val="BodyText"/>
        <w:spacing w:line="240" w:lineRule="auto"/>
        <w:ind w:firstLine="567"/>
        <w:jc w:val="both"/>
        <w:rPr>
          <w:sz w:val="28"/>
          <w:szCs w:val="28"/>
        </w:rPr>
      </w:pPr>
      <w:r w:rsidRPr="00891235">
        <w:rPr>
          <w:sz w:val="28"/>
          <w:szCs w:val="28"/>
        </w:rPr>
        <w:t>3.16. Подає пропозиції щодо проєкту районного бюджету.</w:t>
      </w:r>
    </w:p>
    <w:p w:rsidR="00A036AF" w:rsidRPr="00891235" w:rsidRDefault="00A036AF" w:rsidP="005A4AD9">
      <w:pPr>
        <w:pStyle w:val="BodyText"/>
        <w:spacing w:line="240" w:lineRule="auto"/>
        <w:ind w:firstLine="567"/>
        <w:jc w:val="both"/>
        <w:rPr>
          <w:sz w:val="28"/>
          <w:szCs w:val="28"/>
        </w:rPr>
      </w:pPr>
      <w:r w:rsidRPr="00891235">
        <w:rPr>
          <w:sz w:val="28"/>
          <w:szCs w:val="28"/>
        </w:rPr>
        <w:t>3.17. Забезпечує ефективне і цільове використання відповідних бюджетних коштів.</w:t>
      </w:r>
    </w:p>
    <w:p w:rsidR="00A036AF" w:rsidRPr="00891235" w:rsidRDefault="00A036AF" w:rsidP="005A4AD9">
      <w:pPr>
        <w:pStyle w:val="BodyText"/>
        <w:spacing w:line="240" w:lineRule="auto"/>
        <w:ind w:firstLine="567"/>
        <w:jc w:val="both"/>
        <w:rPr>
          <w:sz w:val="28"/>
          <w:szCs w:val="28"/>
        </w:rPr>
      </w:pPr>
      <w:r w:rsidRPr="00891235">
        <w:rPr>
          <w:sz w:val="28"/>
          <w:szCs w:val="28"/>
        </w:rPr>
        <w:t>3.18. Бере участь у підготовці заходів щодо регіонального розвитку.</w:t>
      </w:r>
    </w:p>
    <w:p w:rsidR="00A036AF" w:rsidRPr="00891235" w:rsidRDefault="00A036AF" w:rsidP="005A4AD9">
      <w:pPr>
        <w:pStyle w:val="BodyText"/>
        <w:spacing w:line="240" w:lineRule="auto"/>
        <w:ind w:firstLine="567"/>
        <w:jc w:val="both"/>
        <w:rPr>
          <w:sz w:val="28"/>
          <w:szCs w:val="28"/>
        </w:rPr>
      </w:pPr>
      <w:r w:rsidRPr="00891235">
        <w:rPr>
          <w:sz w:val="28"/>
          <w:szCs w:val="28"/>
        </w:rPr>
        <w:t xml:space="preserve">3.19. Розробляє у межах компетенції проєкти розпоряджень районної державної адміністрації – районної військової адміністрації, у визначених законом випадках – проєкти нормативно-правових актів з питань реалізації державної ветеранської політики, готує пропозиції стосовно їх вдосконалення і подає їх в установленому порядку на розгляд керівництва районної державної адміністрації – районної військової адміністрації. </w:t>
      </w:r>
    </w:p>
    <w:p w:rsidR="00A036AF" w:rsidRPr="00891235" w:rsidRDefault="00A036AF" w:rsidP="005A4AD9">
      <w:pPr>
        <w:pStyle w:val="BodyText"/>
        <w:spacing w:line="240" w:lineRule="auto"/>
        <w:ind w:firstLine="567"/>
        <w:jc w:val="both"/>
        <w:rPr>
          <w:sz w:val="28"/>
          <w:szCs w:val="28"/>
        </w:rPr>
      </w:pPr>
      <w:r w:rsidRPr="00891235">
        <w:rPr>
          <w:sz w:val="28"/>
          <w:szCs w:val="28"/>
        </w:rPr>
        <w:t>3.20. Бере участь у розробленні проєктів розпоряджень голови районної державної адміністрації – начальника районної військової адміністрації, проєктів нормативно-правових актів, головними розробниками яких є інші структурні підрозділи районної державної адміністрації – районної військової адміністрації.</w:t>
      </w:r>
    </w:p>
    <w:p w:rsidR="00A036AF" w:rsidRPr="00891235" w:rsidRDefault="00A036AF" w:rsidP="005A4AD9">
      <w:pPr>
        <w:pStyle w:val="BodyText"/>
        <w:spacing w:line="240" w:lineRule="auto"/>
        <w:ind w:firstLine="567"/>
        <w:jc w:val="both"/>
        <w:rPr>
          <w:sz w:val="28"/>
          <w:szCs w:val="28"/>
        </w:rPr>
      </w:pPr>
      <w:r w:rsidRPr="00891235">
        <w:rPr>
          <w:sz w:val="28"/>
          <w:szCs w:val="28"/>
        </w:rPr>
        <w:t>3.21. Бере участь у підготовці звітів голови районної державної адміністрації – начальника районної військової адміністрації для їх розгляду на сесії районної ради.</w:t>
      </w:r>
    </w:p>
    <w:p w:rsidR="00A036AF" w:rsidRPr="00891235" w:rsidRDefault="00A036AF" w:rsidP="00352F52">
      <w:pPr>
        <w:pStyle w:val="BodyText"/>
        <w:spacing w:line="240" w:lineRule="auto"/>
        <w:ind w:firstLine="567"/>
        <w:jc w:val="both"/>
        <w:rPr>
          <w:sz w:val="28"/>
          <w:szCs w:val="28"/>
        </w:rPr>
      </w:pPr>
      <w:r w:rsidRPr="00891235">
        <w:rPr>
          <w:sz w:val="28"/>
          <w:szCs w:val="28"/>
        </w:rPr>
        <w:t xml:space="preserve">3.22. Готує самостійно або із залученням інших структурних підрозділів районної державної адміністрації – районної військової адміністрації, завдання які дотичні до завдань Відділу, інформаційні та аналітичні матеріали, статистичну, адміністративну, оперативну звітність із питань, що належать до компетенції Відділу, для подання голові районної державної адміністрації – начальнику районної військової адміністрації, управлінню з питань ветеранської політики Закарпатської обласної державної адміністрації – обласної військової адміністрації. </w:t>
      </w:r>
    </w:p>
    <w:p w:rsidR="00A036AF" w:rsidRPr="00891235" w:rsidRDefault="00A036AF" w:rsidP="005A4AD9">
      <w:pPr>
        <w:pStyle w:val="BodyText"/>
        <w:spacing w:line="240" w:lineRule="auto"/>
        <w:ind w:firstLine="567"/>
        <w:jc w:val="both"/>
        <w:rPr>
          <w:sz w:val="28"/>
          <w:szCs w:val="28"/>
        </w:rPr>
      </w:pPr>
      <w:r w:rsidRPr="00891235">
        <w:rPr>
          <w:sz w:val="28"/>
          <w:szCs w:val="28"/>
        </w:rPr>
        <w:t>3.23. Забезпечує здійснення заходів щодо запобігання і протидії корупції.</w:t>
      </w:r>
    </w:p>
    <w:p w:rsidR="00A036AF" w:rsidRPr="00891235" w:rsidRDefault="00A036AF" w:rsidP="005A4AD9">
      <w:pPr>
        <w:pStyle w:val="BodyText"/>
        <w:spacing w:line="240" w:lineRule="auto"/>
        <w:ind w:firstLine="567"/>
        <w:jc w:val="both"/>
        <w:rPr>
          <w:sz w:val="28"/>
          <w:szCs w:val="28"/>
        </w:rPr>
      </w:pPr>
      <w:r w:rsidRPr="00891235">
        <w:rPr>
          <w:sz w:val="28"/>
          <w:szCs w:val="28"/>
        </w:rPr>
        <w:t>3.24. Готує у межах повноважень проєкти угод, договорів, меморандумів, протоколів зустрічей делегацій і робочих груп, бере участь у їх розробленні.</w:t>
      </w:r>
    </w:p>
    <w:p w:rsidR="00A036AF" w:rsidRPr="00891235" w:rsidRDefault="00A036AF" w:rsidP="005A4AD9">
      <w:pPr>
        <w:pStyle w:val="BodyText"/>
        <w:spacing w:line="240" w:lineRule="auto"/>
        <w:ind w:firstLine="567"/>
        <w:jc w:val="both"/>
        <w:rPr>
          <w:sz w:val="28"/>
          <w:szCs w:val="28"/>
        </w:rPr>
      </w:pPr>
      <w:r w:rsidRPr="00891235">
        <w:rPr>
          <w:sz w:val="28"/>
          <w:szCs w:val="28"/>
        </w:rPr>
        <w:t>3.25. Розглядає в установленому законодавством порядку звернення громадян.</w:t>
      </w:r>
    </w:p>
    <w:p w:rsidR="00A036AF" w:rsidRPr="00891235" w:rsidRDefault="00A036AF" w:rsidP="005A4AD9">
      <w:pPr>
        <w:pStyle w:val="BodyText"/>
        <w:spacing w:line="240" w:lineRule="auto"/>
        <w:ind w:firstLine="567"/>
        <w:jc w:val="both"/>
        <w:rPr>
          <w:sz w:val="28"/>
          <w:szCs w:val="28"/>
        </w:rPr>
      </w:pPr>
      <w:r w:rsidRPr="00891235">
        <w:rPr>
          <w:sz w:val="28"/>
          <w:szCs w:val="28"/>
        </w:rPr>
        <w:t>3.26. Опрацьовує запити і звернення народних депутатів України та депутатів місцевих рад.</w:t>
      </w:r>
    </w:p>
    <w:p w:rsidR="00A036AF" w:rsidRPr="00891235" w:rsidRDefault="00A036AF" w:rsidP="005A4AD9">
      <w:pPr>
        <w:pStyle w:val="BodyText"/>
        <w:spacing w:line="240" w:lineRule="auto"/>
        <w:ind w:firstLine="567"/>
        <w:jc w:val="both"/>
        <w:rPr>
          <w:sz w:val="28"/>
          <w:szCs w:val="28"/>
        </w:rPr>
      </w:pPr>
      <w:r w:rsidRPr="00891235">
        <w:rPr>
          <w:sz w:val="28"/>
          <w:szCs w:val="28"/>
        </w:rPr>
        <w:t>3.27. Забезпечує доступ до публічної інформації, розпорядником якої є.</w:t>
      </w:r>
    </w:p>
    <w:p w:rsidR="00A036AF" w:rsidRPr="00891235" w:rsidRDefault="00A036AF" w:rsidP="005A4AD9">
      <w:pPr>
        <w:pStyle w:val="BodyText"/>
        <w:spacing w:line="240" w:lineRule="auto"/>
        <w:ind w:firstLine="567"/>
        <w:jc w:val="both"/>
        <w:rPr>
          <w:sz w:val="28"/>
          <w:szCs w:val="28"/>
        </w:rPr>
      </w:pPr>
      <w:r w:rsidRPr="00891235">
        <w:rPr>
          <w:sz w:val="28"/>
          <w:szCs w:val="28"/>
        </w:rPr>
        <w:t>3.28. Співпрацює з органами місцевого самоврядування району та надає методичну допомогу з питань здійснення наданих їм законом повноважень органів виконавчої влади у сфері соціального захисту ветеранів та членів їх сімей.</w:t>
      </w:r>
    </w:p>
    <w:p w:rsidR="00A036AF" w:rsidRPr="00891235" w:rsidRDefault="00A036AF" w:rsidP="005A4AD9">
      <w:pPr>
        <w:pStyle w:val="BodyText"/>
        <w:spacing w:line="240" w:lineRule="auto"/>
        <w:ind w:firstLine="567"/>
        <w:jc w:val="both"/>
        <w:rPr>
          <w:sz w:val="28"/>
          <w:szCs w:val="28"/>
        </w:rPr>
      </w:pPr>
      <w:r w:rsidRPr="00891235">
        <w:rPr>
          <w:sz w:val="28"/>
          <w:szCs w:val="28"/>
        </w:rPr>
        <w:t>3.29. Здійснює повноваження, делеговані районною радою.</w:t>
      </w:r>
    </w:p>
    <w:p w:rsidR="00A036AF" w:rsidRPr="00891235" w:rsidRDefault="00A036AF" w:rsidP="005A4AD9">
      <w:pPr>
        <w:pStyle w:val="BodyText"/>
        <w:spacing w:line="240" w:lineRule="auto"/>
        <w:ind w:firstLine="567"/>
        <w:jc w:val="both"/>
        <w:rPr>
          <w:sz w:val="28"/>
          <w:szCs w:val="28"/>
        </w:rPr>
      </w:pPr>
      <w:r w:rsidRPr="00891235">
        <w:rPr>
          <w:sz w:val="28"/>
          <w:szCs w:val="28"/>
        </w:rPr>
        <w:t>3.30. Організовує роботу з укомплектування, зберігання, обліку та використання архівних документів.</w:t>
      </w:r>
    </w:p>
    <w:p w:rsidR="00A036AF" w:rsidRPr="00891235" w:rsidRDefault="00A036AF" w:rsidP="005A4AD9">
      <w:pPr>
        <w:pStyle w:val="BodyText"/>
        <w:spacing w:line="240" w:lineRule="auto"/>
        <w:ind w:firstLine="567"/>
        <w:jc w:val="both"/>
        <w:rPr>
          <w:sz w:val="28"/>
          <w:szCs w:val="28"/>
        </w:rPr>
      </w:pPr>
      <w:r w:rsidRPr="00891235">
        <w:rPr>
          <w:sz w:val="28"/>
          <w:szCs w:val="28"/>
        </w:rPr>
        <w:t>3.31. Забезпечує у межах своїх повноважень реалізацію державної  політики стосовно захисту інформації з обмеженим доступом.</w:t>
      </w:r>
    </w:p>
    <w:p w:rsidR="00A036AF" w:rsidRPr="00891235" w:rsidRDefault="00A036AF" w:rsidP="005A4AD9">
      <w:pPr>
        <w:pStyle w:val="BodyText"/>
        <w:spacing w:line="240" w:lineRule="auto"/>
        <w:ind w:firstLine="567"/>
        <w:jc w:val="both"/>
        <w:rPr>
          <w:sz w:val="28"/>
          <w:szCs w:val="28"/>
        </w:rPr>
      </w:pPr>
      <w:r w:rsidRPr="00891235">
        <w:rPr>
          <w:sz w:val="28"/>
          <w:szCs w:val="28"/>
        </w:rPr>
        <w:t>3.32. Забезпечує захист персональних даних.</w:t>
      </w:r>
    </w:p>
    <w:p w:rsidR="00A036AF" w:rsidRPr="00891235" w:rsidRDefault="00A036AF" w:rsidP="005A4AD9">
      <w:pPr>
        <w:pStyle w:val="BodyText"/>
        <w:spacing w:line="240" w:lineRule="auto"/>
        <w:ind w:firstLine="567"/>
        <w:jc w:val="both"/>
        <w:rPr>
          <w:sz w:val="28"/>
          <w:szCs w:val="28"/>
        </w:rPr>
      </w:pPr>
      <w:r w:rsidRPr="00891235">
        <w:rPr>
          <w:sz w:val="28"/>
          <w:szCs w:val="28"/>
        </w:rPr>
        <w:t>3.33. Організовує співпрацю місцевих органів виконавчої влади та органів місцевого самоврядування із профспілками та їхніми об’єднаннями, організаціями роботодавців та їхніми об’єднаннями, громадськими організаціями ветеранів та громадськими організаціями, що здійснюють діяльність у сфері державної ветеранської політики.</w:t>
      </w:r>
    </w:p>
    <w:p w:rsidR="00A036AF" w:rsidRPr="00891235" w:rsidRDefault="00A036AF" w:rsidP="005A4AD9">
      <w:pPr>
        <w:pStyle w:val="BodyText"/>
        <w:spacing w:line="240" w:lineRule="auto"/>
        <w:ind w:firstLine="567"/>
        <w:jc w:val="both"/>
        <w:rPr>
          <w:sz w:val="28"/>
          <w:szCs w:val="28"/>
        </w:rPr>
      </w:pPr>
      <w:r w:rsidRPr="00891235">
        <w:rPr>
          <w:sz w:val="28"/>
          <w:szCs w:val="28"/>
        </w:rPr>
        <w:t>3.34. Виконує координаційно-методичні функції та здійснює моніторинг з питань:</w:t>
      </w:r>
    </w:p>
    <w:p w:rsidR="00A036AF" w:rsidRPr="00891235" w:rsidRDefault="00A036AF" w:rsidP="005A4AD9">
      <w:pPr>
        <w:pStyle w:val="BodyText"/>
        <w:spacing w:line="240" w:lineRule="auto"/>
        <w:ind w:firstLine="567"/>
        <w:jc w:val="both"/>
        <w:rPr>
          <w:sz w:val="28"/>
          <w:szCs w:val="28"/>
        </w:rPr>
      </w:pPr>
      <w:r w:rsidRPr="00891235">
        <w:rPr>
          <w:sz w:val="28"/>
          <w:szCs w:val="28"/>
        </w:rPr>
        <w:t>реалізації бюджетних програм, що стосуються державної ветеранської політики;</w:t>
      </w:r>
    </w:p>
    <w:p w:rsidR="00A036AF" w:rsidRPr="00891235" w:rsidRDefault="00A036AF" w:rsidP="005A4AD9">
      <w:pPr>
        <w:pStyle w:val="BodyText"/>
        <w:spacing w:line="240" w:lineRule="auto"/>
        <w:ind w:firstLine="567"/>
        <w:jc w:val="both"/>
        <w:rPr>
          <w:sz w:val="28"/>
          <w:szCs w:val="28"/>
        </w:rPr>
      </w:pPr>
      <w:r w:rsidRPr="00891235">
        <w:rPr>
          <w:sz w:val="28"/>
          <w:szCs w:val="28"/>
        </w:rPr>
        <w:t>призначення (нарахування) та виплати, зокрема:</w:t>
      </w:r>
    </w:p>
    <w:p w:rsidR="00A036AF" w:rsidRPr="00891235" w:rsidRDefault="00A036AF" w:rsidP="005A4AD9">
      <w:pPr>
        <w:pStyle w:val="BodyText"/>
        <w:spacing w:line="240" w:lineRule="auto"/>
        <w:ind w:firstLine="567"/>
        <w:jc w:val="both"/>
        <w:rPr>
          <w:sz w:val="28"/>
          <w:szCs w:val="28"/>
        </w:rPr>
      </w:pPr>
      <w:r w:rsidRPr="00891235">
        <w:rPr>
          <w:sz w:val="28"/>
          <w:szCs w:val="28"/>
        </w:rPr>
        <w:t>одноразової грошової допомоги: у разі загибелі (смерті) або інвалідності внаслідок поранення, контузії, каліцтва або захворювання, одержаних під час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із збройною агресією російської федерації проти України, особам, які отримали тілесні ушкодження під час участі у масових акціях громадського протесту, що відбулися у період з 21 листопада 2013 року до              21 лютого 2014 року, членам сімей осіб, смерть яких пов’язана із участю у масових акціях громадського протесту, що відбулися у період з 21 листопада 2013 року до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 інших видів державної підтримки відповідно до законодавства;</w:t>
      </w:r>
    </w:p>
    <w:p w:rsidR="00A036AF" w:rsidRPr="00891235" w:rsidRDefault="00A036AF" w:rsidP="000F0381">
      <w:pPr>
        <w:pStyle w:val="BodyText"/>
        <w:spacing w:line="240" w:lineRule="auto"/>
        <w:ind w:firstLine="567"/>
        <w:jc w:val="both"/>
        <w:rPr>
          <w:sz w:val="28"/>
          <w:szCs w:val="28"/>
        </w:rPr>
      </w:pPr>
      <w:r w:rsidRPr="00891235">
        <w:rPr>
          <w:sz w:val="28"/>
          <w:szCs w:val="28"/>
        </w:rPr>
        <w:t>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відповідно до постанови Кабінету Міністрів України від 19 жовтня 2016 року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(зі змінами);</w:t>
      </w:r>
    </w:p>
    <w:p w:rsidR="00A036AF" w:rsidRPr="00891235" w:rsidRDefault="00A036AF" w:rsidP="005A4AD9">
      <w:pPr>
        <w:pStyle w:val="BodyText"/>
        <w:spacing w:line="240" w:lineRule="auto"/>
        <w:ind w:firstLine="567"/>
        <w:jc w:val="both"/>
        <w:rPr>
          <w:sz w:val="28"/>
          <w:szCs w:val="28"/>
        </w:rPr>
      </w:pPr>
      <w:r w:rsidRPr="00891235">
        <w:rPr>
          <w:sz w:val="28"/>
          <w:szCs w:val="28"/>
        </w:rPr>
        <w:t>внутрішньо переміщених осіб, які захищали незалежність, суверенітет та територіальну цілісність України відповідно до постанови Кабінету Міністрів України від 18 квітня 2018 року №  280 „Питання забезпечення житлом внутрішньо переміщених осіб, які захищали незалежність, суверенітет та територіальну цілісність України” (зі змінами);</w:t>
      </w:r>
    </w:p>
    <w:p w:rsidR="00A036AF" w:rsidRPr="00891235" w:rsidRDefault="00A036AF" w:rsidP="005A4AD9">
      <w:pPr>
        <w:pStyle w:val="BodyText"/>
        <w:spacing w:line="240" w:lineRule="auto"/>
        <w:ind w:firstLine="567"/>
        <w:jc w:val="both"/>
        <w:rPr>
          <w:sz w:val="28"/>
          <w:szCs w:val="28"/>
        </w:rPr>
      </w:pPr>
      <w:r w:rsidRPr="00891235">
        <w:rPr>
          <w:sz w:val="28"/>
          <w:szCs w:val="28"/>
        </w:rPr>
        <w:t>деяких категорій осіб, які брали участь у бойових діях на території інших держав, а також членів їх сімей відповідно до постанови Кабінету Міністрів України від 28 березня 2018 року №  214 „Питання забезпечення житлом деяких категорій осіб, які брали участь у бойових діях на території інших держав, а також членів їх сімей” (зі змінами);</w:t>
      </w:r>
    </w:p>
    <w:p w:rsidR="00A036AF" w:rsidRPr="00891235" w:rsidRDefault="00A036AF" w:rsidP="005A4AD9">
      <w:pPr>
        <w:pStyle w:val="BodyText"/>
        <w:spacing w:line="240" w:lineRule="auto"/>
        <w:ind w:firstLine="567"/>
        <w:jc w:val="both"/>
        <w:rPr>
          <w:sz w:val="28"/>
          <w:szCs w:val="28"/>
        </w:rPr>
      </w:pPr>
      <w:r w:rsidRPr="00891235">
        <w:rPr>
          <w:sz w:val="28"/>
          <w:szCs w:val="28"/>
        </w:rPr>
        <w:t>деяких категорій осіб, які брали участь у Революції Гідності, а також членів їх сімей відповідно до постанови Кабінету Міністрів України від                    20 лютого 2019 року № 206 „Питання забезпечення житлом деяких категорій осіб, які брали участь в Революції Гідності, а також членів їх сімей” (зі змінами).</w:t>
      </w:r>
    </w:p>
    <w:p w:rsidR="00A036AF" w:rsidRPr="00891235" w:rsidRDefault="00A036AF" w:rsidP="005A4AD9">
      <w:pPr>
        <w:pStyle w:val="BodyText"/>
        <w:spacing w:line="240" w:lineRule="auto"/>
        <w:ind w:firstLine="567"/>
        <w:jc w:val="both"/>
        <w:rPr>
          <w:sz w:val="28"/>
          <w:szCs w:val="28"/>
        </w:rPr>
      </w:pPr>
      <w:r w:rsidRPr="00891235">
        <w:rPr>
          <w:sz w:val="28"/>
          <w:szCs w:val="28"/>
        </w:rPr>
        <w:t>3.35. Забезпечує і проводить організаційно-методичне керування роботою фахівців із супроводу ветеранів війни та демобілізованих осіб.</w:t>
      </w:r>
    </w:p>
    <w:p w:rsidR="00A036AF" w:rsidRPr="00891235" w:rsidRDefault="00A036AF" w:rsidP="005A4AD9">
      <w:pPr>
        <w:pStyle w:val="BodyText"/>
        <w:spacing w:line="240" w:lineRule="auto"/>
        <w:ind w:firstLine="567"/>
        <w:jc w:val="both"/>
        <w:rPr>
          <w:sz w:val="28"/>
          <w:szCs w:val="28"/>
        </w:rPr>
      </w:pPr>
      <w:r w:rsidRPr="00891235">
        <w:rPr>
          <w:sz w:val="28"/>
          <w:szCs w:val="28"/>
        </w:rPr>
        <w:t>3.36. Виконує, координаційно-методичні функції, здійснює моніторинг і контролює у межах компетенції надання установлених законодавством пільг та реалізацію заходів щодо соціального захисту ветеранів та членів їх сімей, сімей загиблих військовослужбовців, координує роботу підприємств, установ, організацій із цих питань.</w:t>
      </w:r>
    </w:p>
    <w:p w:rsidR="00A036AF" w:rsidRPr="00891235" w:rsidRDefault="00A036AF" w:rsidP="005A4AD9">
      <w:pPr>
        <w:pStyle w:val="BodyText"/>
        <w:spacing w:line="240" w:lineRule="auto"/>
        <w:ind w:firstLine="567"/>
        <w:jc w:val="both"/>
        <w:rPr>
          <w:sz w:val="28"/>
          <w:szCs w:val="28"/>
        </w:rPr>
      </w:pPr>
      <w:r w:rsidRPr="00891235">
        <w:rPr>
          <w:sz w:val="28"/>
          <w:szCs w:val="28"/>
        </w:rPr>
        <w:t>3.37. Організовує роботу районної комісії із розгляду питань, пов’язаних із наданням статусу учасника війни.</w:t>
      </w:r>
    </w:p>
    <w:p w:rsidR="00A036AF" w:rsidRPr="00891235" w:rsidRDefault="00A036AF" w:rsidP="005A4AD9">
      <w:pPr>
        <w:pStyle w:val="BodyText"/>
        <w:spacing w:line="240" w:lineRule="auto"/>
        <w:ind w:firstLine="567"/>
        <w:jc w:val="both"/>
        <w:rPr>
          <w:sz w:val="28"/>
          <w:szCs w:val="28"/>
        </w:rPr>
      </w:pPr>
      <w:r w:rsidRPr="00891235">
        <w:rPr>
          <w:sz w:val="28"/>
          <w:szCs w:val="28"/>
        </w:rPr>
        <w:t>3.38. Бере участь в організації, методичному керівництві та здійснює моніторинг щодо санаторно-курортного лікування ветеранів та членів їх сімей, а також виплати грошових компенсацій замість санаторно-курортної путівки та вартості самостійного санаторно-курортного лікування деяким категоріям громадян.</w:t>
      </w:r>
    </w:p>
    <w:p w:rsidR="00A036AF" w:rsidRPr="00891235" w:rsidRDefault="00A036AF" w:rsidP="005A4AD9">
      <w:pPr>
        <w:pStyle w:val="BodyText"/>
        <w:spacing w:line="240" w:lineRule="auto"/>
        <w:ind w:firstLine="567"/>
        <w:jc w:val="both"/>
        <w:rPr>
          <w:sz w:val="28"/>
          <w:szCs w:val="28"/>
        </w:rPr>
      </w:pPr>
      <w:r w:rsidRPr="00891235">
        <w:rPr>
          <w:sz w:val="28"/>
          <w:szCs w:val="28"/>
        </w:rPr>
        <w:t>3.39. Спільно із відділом економічного розвитку, житлово-комунального господарства, інфраструктури та екології районної державної адміністрації – районної військової адміністрації та Ужгородською районною філією Закарпатського обласного центру зайнятості проводить моніторингові дослідження потреб регіонального ринку праці.</w:t>
      </w:r>
    </w:p>
    <w:p w:rsidR="00A036AF" w:rsidRPr="00891235" w:rsidRDefault="00A036AF" w:rsidP="005A4AD9">
      <w:pPr>
        <w:pStyle w:val="BodyText"/>
        <w:spacing w:line="240" w:lineRule="auto"/>
        <w:ind w:firstLine="567"/>
        <w:jc w:val="both"/>
        <w:rPr>
          <w:sz w:val="28"/>
          <w:szCs w:val="28"/>
        </w:rPr>
      </w:pPr>
      <w:r w:rsidRPr="00891235">
        <w:rPr>
          <w:sz w:val="28"/>
          <w:szCs w:val="28"/>
        </w:rPr>
        <w:t>3.40. Бере участь у формуванні регіонального замовлення на підготовку кваліфікованих робітників, молодших спеціалістів, молодших фахових бакалаврів, бакалаврів із числа ветеранів війни, членів їх сімей та здійснює контроль за його виконанням.</w:t>
      </w:r>
    </w:p>
    <w:p w:rsidR="00A036AF" w:rsidRPr="00891235" w:rsidRDefault="00A036AF" w:rsidP="005A4AD9">
      <w:pPr>
        <w:pStyle w:val="BodyText"/>
        <w:spacing w:line="240" w:lineRule="auto"/>
        <w:ind w:firstLine="567"/>
        <w:jc w:val="both"/>
        <w:rPr>
          <w:sz w:val="28"/>
          <w:szCs w:val="28"/>
        </w:rPr>
      </w:pPr>
      <w:r w:rsidRPr="00891235">
        <w:rPr>
          <w:sz w:val="28"/>
          <w:szCs w:val="28"/>
        </w:rPr>
        <w:t>3.41. Сприяє спільно із відділом культури, освіти, молоді та спорту районної державної адміністрації – районної військової адміністрації здобуттю членами сімей ветеранів війни дошкільної, повної загальної середньої освіти, професійної (професійно-технічної) освіти, фахової передвищої та вищої освіти.</w:t>
      </w:r>
    </w:p>
    <w:p w:rsidR="00A036AF" w:rsidRPr="00891235" w:rsidRDefault="00A036AF" w:rsidP="005A4AD9">
      <w:pPr>
        <w:pStyle w:val="ListParagraph"/>
        <w:ind w:left="0" w:firstLine="567"/>
        <w:jc w:val="both"/>
        <w:rPr>
          <w:rFonts w:ascii="Times New Roman" w:hAnsi="Times New Roman" w:cs="Times New Roman"/>
          <w:color w:val="auto"/>
          <w:sz w:val="28"/>
          <w:szCs w:val="28"/>
        </w:rPr>
      </w:pPr>
      <w:r w:rsidRPr="00891235">
        <w:rPr>
          <w:rFonts w:ascii="Times New Roman" w:hAnsi="Times New Roman" w:cs="Times New Roman"/>
          <w:color w:val="auto"/>
          <w:sz w:val="28"/>
          <w:szCs w:val="28"/>
        </w:rPr>
        <w:t xml:space="preserve">3.42. Взаємодіє з </w:t>
      </w:r>
      <w:r w:rsidRPr="00891235">
        <w:rPr>
          <w:rFonts w:ascii="Times New Roman" w:hAnsi="Times New Roman" w:cs="Times New Roman"/>
          <w:color w:val="auto"/>
          <w:sz w:val="28"/>
          <w:szCs w:val="28"/>
          <w:lang w:val="ru-RU"/>
        </w:rPr>
        <w:t>Комунальним закладом „Ветеранський простір ВДОМА” Закарпатської обласної ради.</w:t>
      </w:r>
    </w:p>
    <w:p w:rsidR="00A036AF" w:rsidRPr="00891235" w:rsidRDefault="00A036AF" w:rsidP="005A4AD9">
      <w:pPr>
        <w:pStyle w:val="BodyText"/>
        <w:spacing w:line="240" w:lineRule="auto"/>
        <w:ind w:firstLine="567"/>
        <w:jc w:val="both"/>
        <w:rPr>
          <w:sz w:val="28"/>
          <w:szCs w:val="28"/>
        </w:rPr>
      </w:pPr>
      <w:r w:rsidRPr="00891235">
        <w:rPr>
          <w:sz w:val="28"/>
          <w:szCs w:val="28"/>
        </w:rPr>
        <w:t>3.43. Бере участь у формуванні потреби  на території району у соціальних, психологічних, медичних, реабілітаційних та освітніх послугах для ветеранів та членів їх сімей.</w:t>
      </w:r>
    </w:p>
    <w:p w:rsidR="00A036AF" w:rsidRPr="00891235" w:rsidRDefault="00A036AF" w:rsidP="005A4AD9">
      <w:pPr>
        <w:pStyle w:val="BodyText"/>
        <w:spacing w:line="240" w:lineRule="auto"/>
        <w:ind w:firstLine="567"/>
        <w:jc w:val="both"/>
        <w:rPr>
          <w:sz w:val="28"/>
          <w:szCs w:val="28"/>
        </w:rPr>
      </w:pPr>
      <w:r w:rsidRPr="00891235">
        <w:rPr>
          <w:sz w:val="28"/>
          <w:szCs w:val="28"/>
        </w:rPr>
        <w:t>3.44. Здійснює моніторинг на території району щодо стану:</w:t>
      </w:r>
    </w:p>
    <w:p w:rsidR="00A036AF" w:rsidRPr="00891235" w:rsidRDefault="00A036AF" w:rsidP="005A4AD9">
      <w:pPr>
        <w:pStyle w:val="BodyText"/>
        <w:spacing w:line="240" w:lineRule="auto"/>
        <w:ind w:firstLine="567"/>
        <w:jc w:val="both"/>
        <w:rPr>
          <w:sz w:val="28"/>
          <w:szCs w:val="28"/>
        </w:rPr>
      </w:pPr>
      <w:r w:rsidRPr="00891235">
        <w:rPr>
          <w:sz w:val="28"/>
          <w:szCs w:val="28"/>
        </w:rPr>
        <w:t>дотримання прав і свобод ветеранів та членів сімей ветеранів;</w:t>
      </w:r>
    </w:p>
    <w:p w:rsidR="00A036AF" w:rsidRPr="00891235" w:rsidRDefault="00A036AF" w:rsidP="005A4AD9">
      <w:pPr>
        <w:pStyle w:val="BodyText"/>
        <w:spacing w:line="240" w:lineRule="auto"/>
        <w:ind w:firstLine="567"/>
        <w:jc w:val="both"/>
        <w:rPr>
          <w:sz w:val="28"/>
          <w:szCs w:val="28"/>
        </w:rPr>
      </w:pPr>
      <w:r w:rsidRPr="00891235">
        <w:rPr>
          <w:sz w:val="28"/>
          <w:szCs w:val="28"/>
        </w:rPr>
        <w:t>дотримання вимог законодавства щодо соціального захисту ветеранів та членів їх сімей, зокрема трудових гарантій ветеранів, які мобілізовані, зайнятості та підвищення конкурентоспроможності на ринку праці, забезпечення послугами у сфері охорони фізичного та психічного здоров’я, здобуття дошкільної, повної загальної середньої освіти, професійної (професійно-технічної) освіти, фахової передвищої та вищої освіти, підвищення кваліфікації та перекваліфікації, реалізації планів та заходів у сфері фізкультурно-спортивної реабілітації, забезпечення безперешкодного доступу до об’єктів інфраструктури фізкультурно-спортивної реабілітації на місцях, забезпечення житлом;</w:t>
      </w:r>
    </w:p>
    <w:p w:rsidR="00A036AF" w:rsidRPr="00891235" w:rsidRDefault="00A036AF" w:rsidP="005A4AD9">
      <w:pPr>
        <w:pStyle w:val="BodyText"/>
        <w:spacing w:line="240" w:lineRule="auto"/>
        <w:ind w:firstLine="567"/>
        <w:jc w:val="both"/>
        <w:rPr>
          <w:sz w:val="28"/>
          <w:szCs w:val="28"/>
        </w:rPr>
      </w:pPr>
      <w:r w:rsidRPr="00891235">
        <w:rPr>
          <w:sz w:val="28"/>
          <w:szCs w:val="28"/>
        </w:rPr>
        <w:t>реалізації існуючих регіональних (державних або міжнародних) програм розвитку підприємницької діяльності ветеранів, грантових програм, які орієнтовані на інвестування підприємництва для ветеранів із фокусом на вид економічної діяльності.</w:t>
      </w:r>
    </w:p>
    <w:p w:rsidR="00A036AF" w:rsidRPr="00891235" w:rsidRDefault="00A036AF" w:rsidP="005A4AD9">
      <w:pPr>
        <w:pStyle w:val="BodyText"/>
        <w:spacing w:line="240" w:lineRule="auto"/>
        <w:ind w:firstLine="567"/>
        <w:jc w:val="both"/>
        <w:rPr>
          <w:sz w:val="28"/>
          <w:szCs w:val="28"/>
        </w:rPr>
      </w:pPr>
      <w:r w:rsidRPr="00891235">
        <w:rPr>
          <w:sz w:val="28"/>
          <w:szCs w:val="28"/>
        </w:rPr>
        <w:t>3.45. Ініціює та забезпечує проведення діалогу з громадськими об’єднаннями ветеранів та членів їх сімей.</w:t>
      </w:r>
    </w:p>
    <w:p w:rsidR="00A036AF" w:rsidRPr="00891235" w:rsidRDefault="00A036AF" w:rsidP="005A4AD9">
      <w:pPr>
        <w:pStyle w:val="BodyText"/>
        <w:spacing w:line="240" w:lineRule="auto"/>
        <w:ind w:firstLine="567"/>
        <w:jc w:val="both"/>
        <w:rPr>
          <w:sz w:val="28"/>
          <w:szCs w:val="28"/>
        </w:rPr>
      </w:pPr>
      <w:r w:rsidRPr="00891235">
        <w:rPr>
          <w:sz w:val="28"/>
          <w:szCs w:val="28"/>
        </w:rPr>
        <w:t>3.46. Забезпечує взаємодію органів місцевого самоврядування, підприємств, установ та організацій із громадськими об’єднаннями і представниками ветеранського руху та інформує  голову районної державної адміністрації – начальника районної військової адміністрації про поточний стан справ.</w:t>
      </w:r>
    </w:p>
    <w:p w:rsidR="00A036AF" w:rsidRPr="00891235" w:rsidRDefault="00A036AF" w:rsidP="005A4AD9">
      <w:pPr>
        <w:pStyle w:val="BodyText"/>
        <w:spacing w:line="240" w:lineRule="auto"/>
        <w:ind w:firstLine="567"/>
        <w:jc w:val="both"/>
        <w:rPr>
          <w:sz w:val="28"/>
          <w:szCs w:val="28"/>
        </w:rPr>
      </w:pPr>
      <w:r w:rsidRPr="00891235">
        <w:rPr>
          <w:sz w:val="28"/>
          <w:szCs w:val="28"/>
        </w:rPr>
        <w:t>3.47. Веде перелік суб’єктів підприємницької діяльності, зареєстрованих ветеранами та членами сімей загиблих (померлих) ветеранів війни, членами сімей загиблих (померлих) Захисників та Захисниць України, які здійснюють господарську діяльність на території району.</w:t>
      </w:r>
    </w:p>
    <w:p w:rsidR="00A036AF" w:rsidRPr="00891235" w:rsidRDefault="00A036AF" w:rsidP="005A4AD9">
      <w:pPr>
        <w:pStyle w:val="BodyText"/>
        <w:spacing w:line="240" w:lineRule="auto"/>
        <w:ind w:firstLine="567"/>
        <w:jc w:val="both"/>
        <w:rPr>
          <w:sz w:val="28"/>
          <w:szCs w:val="28"/>
        </w:rPr>
      </w:pPr>
      <w:r w:rsidRPr="00891235">
        <w:rPr>
          <w:sz w:val="28"/>
          <w:szCs w:val="28"/>
        </w:rPr>
        <w:t>3.48. Підтримує розвиток партнерських відносин між сторонами соціального діалогу та іншими заінтересованими особами для ветеранського розвитку та підприємницьких ініціатив з метою досягнення соціального та економічного результату.</w:t>
      </w:r>
    </w:p>
    <w:p w:rsidR="00A036AF" w:rsidRPr="00891235" w:rsidRDefault="00A036AF" w:rsidP="005A4AD9">
      <w:pPr>
        <w:pStyle w:val="BodyText"/>
        <w:spacing w:line="240" w:lineRule="auto"/>
        <w:ind w:firstLine="567"/>
        <w:jc w:val="both"/>
        <w:rPr>
          <w:sz w:val="28"/>
          <w:szCs w:val="28"/>
        </w:rPr>
      </w:pPr>
      <w:r w:rsidRPr="00891235">
        <w:rPr>
          <w:sz w:val="28"/>
          <w:szCs w:val="28"/>
        </w:rPr>
        <w:t>3.49. Сприяє плануванню та організації на території району здійснення заходів щодо гідного вшанування пам’яті ветеранів (пошук, поховання та перепоховання, збереження та облаштування військових поховань, увічнення пам’яті тощо), координує діяльність органів виконавчої влади та органів місцевого самоврядування щодо гідного вшанування пам’яті ветеранів.</w:t>
      </w:r>
    </w:p>
    <w:p w:rsidR="00A036AF" w:rsidRPr="00891235" w:rsidRDefault="00A036AF" w:rsidP="005A4AD9">
      <w:pPr>
        <w:pStyle w:val="BodyText"/>
        <w:spacing w:line="240" w:lineRule="auto"/>
        <w:ind w:firstLine="567"/>
        <w:jc w:val="both"/>
        <w:rPr>
          <w:sz w:val="28"/>
          <w:szCs w:val="28"/>
        </w:rPr>
      </w:pPr>
      <w:r w:rsidRPr="00891235">
        <w:rPr>
          <w:sz w:val="28"/>
          <w:szCs w:val="28"/>
        </w:rPr>
        <w:t xml:space="preserve">3.50. Сприяє в організації: </w:t>
      </w:r>
    </w:p>
    <w:p w:rsidR="00A036AF" w:rsidRPr="00891235" w:rsidRDefault="00A036AF" w:rsidP="005A4AD9">
      <w:pPr>
        <w:pStyle w:val="BodyText"/>
        <w:spacing w:line="240" w:lineRule="auto"/>
        <w:ind w:firstLine="567"/>
        <w:jc w:val="both"/>
        <w:rPr>
          <w:sz w:val="28"/>
          <w:szCs w:val="28"/>
        </w:rPr>
      </w:pPr>
      <w:r w:rsidRPr="00891235">
        <w:rPr>
          <w:sz w:val="28"/>
          <w:szCs w:val="28"/>
        </w:rPr>
        <w:t>пам’ятних локацій (стенди, місця шани та вдячності, виставки), присвячених ветеранам на території району;</w:t>
      </w:r>
    </w:p>
    <w:p w:rsidR="00A036AF" w:rsidRPr="00891235" w:rsidRDefault="00A036AF" w:rsidP="005A4AD9">
      <w:pPr>
        <w:pStyle w:val="BodyText"/>
        <w:spacing w:line="240" w:lineRule="auto"/>
        <w:ind w:firstLine="567"/>
        <w:jc w:val="both"/>
        <w:rPr>
          <w:sz w:val="28"/>
          <w:szCs w:val="28"/>
        </w:rPr>
      </w:pPr>
      <w:r w:rsidRPr="00891235">
        <w:rPr>
          <w:sz w:val="28"/>
          <w:szCs w:val="28"/>
        </w:rPr>
        <w:t>поховань та перепоховань на території району осіб, які загинули (померли) внаслідок безпосередньої участі в бойових діях під час захисту Батьківщини або виконання обов’язків військової служби на території України та інших держав;</w:t>
      </w:r>
    </w:p>
    <w:p w:rsidR="00A036AF" w:rsidRPr="00891235" w:rsidRDefault="00A036AF" w:rsidP="005A4AD9">
      <w:pPr>
        <w:pStyle w:val="BodyText"/>
        <w:spacing w:line="240" w:lineRule="auto"/>
        <w:ind w:firstLine="567"/>
        <w:jc w:val="both"/>
        <w:rPr>
          <w:sz w:val="28"/>
          <w:szCs w:val="28"/>
        </w:rPr>
      </w:pPr>
      <w:r w:rsidRPr="00891235">
        <w:rPr>
          <w:sz w:val="28"/>
          <w:szCs w:val="28"/>
        </w:rPr>
        <w:t>відзначення ювілейних, пам’ятних та історичних дат, міжнародних днів на державному рівні, пов’язаних із вшануванням ветеранів, захистом незалежності, суверенітету та територіальної цілісності України, а також формуванням соборності та державності, проголошенням незалежності України.</w:t>
      </w:r>
    </w:p>
    <w:p w:rsidR="00A036AF" w:rsidRPr="00891235" w:rsidRDefault="00A036AF" w:rsidP="005A4AD9">
      <w:pPr>
        <w:pStyle w:val="BodyText"/>
        <w:spacing w:line="240" w:lineRule="auto"/>
        <w:ind w:firstLine="567"/>
        <w:jc w:val="both"/>
        <w:rPr>
          <w:sz w:val="28"/>
          <w:szCs w:val="28"/>
        </w:rPr>
      </w:pPr>
      <w:r w:rsidRPr="00891235">
        <w:rPr>
          <w:sz w:val="28"/>
          <w:szCs w:val="28"/>
        </w:rPr>
        <w:t>3.51. Забезпечує взаємодію органів місцевого самоврядування, підприємств, установ та організацій на території району з питань здійснення пошуку, ведення обліку, упорядкування і збереження військових поховань та встановлення імен невідомих воїнів, які загинули під час участі в бойових діях на території України та інших держав.</w:t>
      </w:r>
    </w:p>
    <w:p w:rsidR="00A036AF" w:rsidRPr="00891235" w:rsidRDefault="00A036AF" w:rsidP="005A4AD9">
      <w:pPr>
        <w:pStyle w:val="BodyText"/>
        <w:spacing w:line="240" w:lineRule="auto"/>
        <w:ind w:firstLine="567"/>
        <w:jc w:val="both"/>
        <w:rPr>
          <w:sz w:val="28"/>
          <w:szCs w:val="28"/>
        </w:rPr>
      </w:pPr>
      <w:r w:rsidRPr="00891235">
        <w:rPr>
          <w:sz w:val="28"/>
          <w:szCs w:val="28"/>
        </w:rPr>
        <w:t>3.52. Здійснює збір інформації щодо кількості та стану місць поховань осіб, які загинули (померли) внаслідок безпосередньої участі в бойових діях під час захисту Батьківщини, а також встановлених таким особам пам’ятників та меморіальних дощок.</w:t>
      </w:r>
    </w:p>
    <w:p w:rsidR="00A036AF" w:rsidRPr="00891235" w:rsidRDefault="00A036AF" w:rsidP="005A4AD9">
      <w:pPr>
        <w:pStyle w:val="BodyText"/>
        <w:spacing w:line="240" w:lineRule="auto"/>
        <w:ind w:firstLine="567"/>
        <w:jc w:val="both"/>
        <w:rPr>
          <w:sz w:val="28"/>
          <w:szCs w:val="28"/>
        </w:rPr>
      </w:pPr>
      <w:r w:rsidRPr="00891235">
        <w:rPr>
          <w:sz w:val="28"/>
          <w:szCs w:val="28"/>
        </w:rPr>
        <w:t>3.53. Бере участь в організації видання книг, інших друкованих видань, пов’язаних з увічненням пам’яті захисників Вітчизни, учасників боротьби за незалежність України у XX столітті, мемуарів, художніх та аудіовізуальних творів, у створенні на території району музеїв, меморіалів та експозицій, проведенні наукових досліджень та конференцій, семінарів, засідань за круглим столом та інших заходів у межах компетенції.</w:t>
      </w:r>
    </w:p>
    <w:p w:rsidR="00A036AF" w:rsidRPr="00891235" w:rsidRDefault="00A036AF" w:rsidP="005A4AD9">
      <w:pPr>
        <w:pStyle w:val="BodyText"/>
        <w:spacing w:line="240" w:lineRule="auto"/>
        <w:ind w:firstLine="567"/>
        <w:jc w:val="both"/>
        <w:rPr>
          <w:sz w:val="28"/>
          <w:szCs w:val="28"/>
        </w:rPr>
      </w:pPr>
      <w:r w:rsidRPr="00891235">
        <w:rPr>
          <w:sz w:val="28"/>
          <w:szCs w:val="28"/>
        </w:rPr>
        <w:t>3.54. Спільно з відділом культури, освіти, молоді та спорту районної державної адміністрації – районної військової адміністрації організовує проведення у закладах освіти заходів з національно-патріотичного виховання.</w:t>
      </w:r>
    </w:p>
    <w:p w:rsidR="00A036AF" w:rsidRPr="00891235" w:rsidRDefault="00A036AF" w:rsidP="005A4AD9">
      <w:pPr>
        <w:pStyle w:val="BodyText"/>
        <w:spacing w:line="240" w:lineRule="auto"/>
        <w:ind w:firstLine="567"/>
        <w:jc w:val="both"/>
        <w:rPr>
          <w:sz w:val="28"/>
          <w:szCs w:val="28"/>
        </w:rPr>
      </w:pPr>
      <w:r w:rsidRPr="00891235">
        <w:rPr>
          <w:sz w:val="28"/>
          <w:szCs w:val="28"/>
        </w:rPr>
        <w:t>3.55. Спільно із громадськими організаціями військового спрямування організовує проведення заходів з національно-патріотичного виховання.</w:t>
      </w:r>
    </w:p>
    <w:p w:rsidR="00A036AF" w:rsidRPr="00891235" w:rsidRDefault="00A036AF" w:rsidP="005A4AD9">
      <w:pPr>
        <w:pStyle w:val="BodyText"/>
        <w:spacing w:line="240" w:lineRule="auto"/>
        <w:ind w:firstLine="567"/>
        <w:jc w:val="both"/>
        <w:rPr>
          <w:sz w:val="28"/>
          <w:szCs w:val="28"/>
        </w:rPr>
      </w:pPr>
      <w:r w:rsidRPr="00891235">
        <w:rPr>
          <w:sz w:val="28"/>
          <w:szCs w:val="28"/>
        </w:rPr>
        <w:t>3.56. Веде перелік громадських об’єднань ветеранів війни, діяльність яких спрямована на реалізацію ветеранської політики.</w:t>
      </w:r>
    </w:p>
    <w:p w:rsidR="00A036AF" w:rsidRPr="00891235" w:rsidRDefault="00A036AF" w:rsidP="005A4AD9">
      <w:pPr>
        <w:pStyle w:val="BodyText"/>
        <w:spacing w:line="240" w:lineRule="auto"/>
        <w:ind w:firstLine="567"/>
        <w:jc w:val="both"/>
        <w:rPr>
          <w:sz w:val="28"/>
          <w:szCs w:val="28"/>
        </w:rPr>
      </w:pPr>
      <w:r w:rsidRPr="00891235">
        <w:rPr>
          <w:sz w:val="28"/>
          <w:szCs w:val="28"/>
        </w:rPr>
        <w:t>3.57. Забезпечує координацію діяльності місцевих органів виконавчої влади, органів місцевого самоврядування, підприємств, установ та організацій на території району щодо реалізації проєктів і програм у межах своїх повноважень, передбачених законом.</w:t>
      </w:r>
    </w:p>
    <w:p w:rsidR="00A036AF" w:rsidRPr="00891235" w:rsidRDefault="00A036AF" w:rsidP="005A4AD9">
      <w:pPr>
        <w:pStyle w:val="BodyText"/>
        <w:spacing w:line="240" w:lineRule="auto"/>
        <w:ind w:firstLine="567"/>
        <w:jc w:val="both"/>
        <w:rPr>
          <w:sz w:val="28"/>
          <w:szCs w:val="28"/>
        </w:rPr>
      </w:pPr>
      <w:r w:rsidRPr="00891235">
        <w:rPr>
          <w:sz w:val="28"/>
          <w:szCs w:val="28"/>
        </w:rPr>
        <w:t>3.58. Співпрацює в межах своїх повноважень з відповідними підрозділами Національної поліції району та соціальних служб з питань запобігання та попередження вчинення правопорушень серед ветеранів війни.</w:t>
      </w:r>
    </w:p>
    <w:p w:rsidR="00A036AF" w:rsidRPr="00891235" w:rsidRDefault="00A036AF" w:rsidP="005A4AD9">
      <w:pPr>
        <w:pStyle w:val="BodyText"/>
        <w:spacing w:line="240" w:lineRule="auto"/>
        <w:ind w:firstLine="567"/>
        <w:jc w:val="both"/>
        <w:rPr>
          <w:sz w:val="28"/>
          <w:szCs w:val="28"/>
        </w:rPr>
      </w:pPr>
      <w:r w:rsidRPr="00891235">
        <w:rPr>
          <w:sz w:val="28"/>
          <w:szCs w:val="28"/>
        </w:rPr>
        <w:t>3.59. Виконує інші передбачені законодавством завдання.</w:t>
      </w:r>
    </w:p>
    <w:p w:rsidR="00A036AF" w:rsidRPr="00891235" w:rsidRDefault="00A036AF" w:rsidP="00577447">
      <w:pPr>
        <w:pStyle w:val="BodyText"/>
        <w:spacing w:line="322" w:lineRule="exact"/>
        <w:ind w:right="20" w:firstLine="708"/>
        <w:jc w:val="both"/>
        <w:rPr>
          <w:sz w:val="28"/>
          <w:szCs w:val="28"/>
        </w:rPr>
      </w:pPr>
    </w:p>
    <w:p w:rsidR="00A036AF" w:rsidRPr="00891235" w:rsidRDefault="00A036AF" w:rsidP="00C575A7">
      <w:pPr>
        <w:pStyle w:val="BodyText"/>
        <w:spacing w:line="322" w:lineRule="exact"/>
        <w:ind w:right="20"/>
        <w:jc w:val="center"/>
        <w:rPr>
          <w:b/>
          <w:bCs/>
          <w:sz w:val="28"/>
          <w:szCs w:val="28"/>
        </w:rPr>
      </w:pPr>
      <w:r w:rsidRPr="00891235">
        <w:rPr>
          <w:b/>
          <w:bCs/>
          <w:sz w:val="28"/>
          <w:szCs w:val="28"/>
        </w:rPr>
        <w:t>4. Права Відділу</w:t>
      </w:r>
    </w:p>
    <w:p w:rsidR="00A036AF" w:rsidRPr="00891235" w:rsidRDefault="00A036AF" w:rsidP="00CF3E72">
      <w:pPr>
        <w:pStyle w:val="BodyText"/>
        <w:spacing w:line="240" w:lineRule="auto"/>
        <w:ind w:firstLine="567"/>
        <w:jc w:val="both"/>
        <w:rPr>
          <w:bCs/>
          <w:sz w:val="28"/>
          <w:szCs w:val="28"/>
        </w:rPr>
      </w:pPr>
    </w:p>
    <w:p w:rsidR="00A036AF" w:rsidRPr="00891235" w:rsidRDefault="00A036AF" w:rsidP="00CF3E72">
      <w:pPr>
        <w:pStyle w:val="BodyText"/>
        <w:spacing w:line="240" w:lineRule="auto"/>
        <w:ind w:firstLine="567"/>
        <w:jc w:val="both"/>
        <w:rPr>
          <w:bCs/>
          <w:sz w:val="28"/>
          <w:szCs w:val="28"/>
        </w:rPr>
      </w:pPr>
      <w:r w:rsidRPr="00891235">
        <w:rPr>
          <w:bCs/>
          <w:sz w:val="28"/>
          <w:szCs w:val="28"/>
        </w:rPr>
        <w:t xml:space="preserve">Відділ для здійснення повноважень та виконання завдань, що визначені, має право в установленому законодавством порядку: </w:t>
      </w:r>
    </w:p>
    <w:p w:rsidR="00A036AF" w:rsidRPr="00891235" w:rsidRDefault="00A036AF" w:rsidP="00C3050F">
      <w:pPr>
        <w:pStyle w:val="BodyText"/>
        <w:spacing w:line="240" w:lineRule="auto"/>
        <w:ind w:firstLine="567"/>
        <w:jc w:val="both"/>
        <w:rPr>
          <w:sz w:val="28"/>
          <w:szCs w:val="28"/>
        </w:rPr>
      </w:pPr>
      <w:r w:rsidRPr="00891235">
        <w:rPr>
          <w:sz w:val="28"/>
          <w:szCs w:val="28"/>
        </w:rPr>
        <w:t>1) отримувати від інших структурних підрозділів районної державної адміністрації – районної військової адміністрації, органів місцевого самоврядування, підприємств, установ та організацій, незалежно від форми власності, і їх посадових осіб інформацію, документи, матеріали, необхідні для виконання визначених для нього завдань;</w:t>
      </w:r>
    </w:p>
    <w:p w:rsidR="00A036AF" w:rsidRPr="00891235" w:rsidRDefault="00A036AF" w:rsidP="00C3050F">
      <w:pPr>
        <w:pStyle w:val="BodyText"/>
        <w:spacing w:line="240" w:lineRule="auto"/>
        <w:ind w:firstLine="567"/>
        <w:jc w:val="both"/>
        <w:rPr>
          <w:sz w:val="28"/>
          <w:szCs w:val="28"/>
        </w:rPr>
      </w:pPr>
      <w:r w:rsidRPr="00891235">
        <w:rPr>
          <w:sz w:val="28"/>
          <w:szCs w:val="28"/>
        </w:rPr>
        <w:t>2) залучати до виконання окремих робіт, участі у вивченні окремих питань спеціалістів, фахівців інших структурних підрозділів районної державної адміністрації – районної військової адміністрації,, підприємств, установ та організацій (за погодженням з їх керівниками), представників громадських об’єднань (за згодою);</w:t>
      </w:r>
    </w:p>
    <w:p w:rsidR="00A036AF" w:rsidRPr="00891235" w:rsidRDefault="00A036AF" w:rsidP="00C3050F">
      <w:pPr>
        <w:pStyle w:val="BodyText"/>
        <w:spacing w:line="240" w:lineRule="auto"/>
        <w:ind w:firstLine="567"/>
        <w:jc w:val="both"/>
        <w:rPr>
          <w:sz w:val="28"/>
          <w:szCs w:val="28"/>
        </w:rPr>
      </w:pPr>
      <w:r w:rsidRPr="00891235">
        <w:rPr>
          <w:sz w:val="28"/>
          <w:szCs w:val="28"/>
        </w:rPr>
        <w:t>3) подавати в установленому порядку пропозиції щодо удосконалення роботи районної державної адміністрації – районної військової адміністрації з питань соціального захисту ветеранів та членів їх сімей; захисту прав і свобод ветеранів та членів сімей ветеранів; забезпечення прав і свобод ветеранів під час переходу від військової служби до цивільного життя;</w:t>
      </w:r>
    </w:p>
    <w:p w:rsidR="00A036AF" w:rsidRPr="00891235" w:rsidRDefault="00A036AF" w:rsidP="00C3050F">
      <w:pPr>
        <w:pStyle w:val="BodyText"/>
        <w:spacing w:line="240" w:lineRule="auto"/>
        <w:ind w:firstLine="567"/>
        <w:jc w:val="both"/>
        <w:rPr>
          <w:sz w:val="28"/>
          <w:szCs w:val="28"/>
        </w:rPr>
      </w:pPr>
      <w:r w:rsidRPr="00891235">
        <w:rPr>
          <w:sz w:val="28"/>
          <w:szCs w:val="28"/>
        </w:rPr>
        <w:t>4) користуватися інформаційними базами органів виконавчої влади, системами зв’язку і комунікацій, мережами спеціального зв’язку та іншими технічними засобами;</w:t>
      </w:r>
    </w:p>
    <w:p w:rsidR="00A036AF" w:rsidRPr="00891235" w:rsidRDefault="00A036AF" w:rsidP="00C3050F">
      <w:pPr>
        <w:pStyle w:val="BodyText"/>
        <w:spacing w:line="240" w:lineRule="auto"/>
        <w:ind w:firstLine="567"/>
        <w:jc w:val="both"/>
        <w:rPr>
          <w:sz w:val="28"/>
          <w:szCs w:val="28"/>
        </w:rPr>
      </w:pPr>
      <w:r w:rsidRPr="00891235">
        <w:rPr>
          <w:sz w:val="28"/>
          <w:szCs w:val="28"/>
        </w:rPr>
        <w:t>5) організовувати в установленому порядку наради, проводити семінари та конференції з питань, що належать до його компетенції.</w:t>
      </w:r>
    </w:p>
    <w:p w:rsidR="00A036AF" w:rsidRPr="00891235" w:rsidRDefault="00A036AF" w:rsidP="00C3050F">
      <w:pPr>
        <w:pStyle w:val="BodyText"/>
        <w:spacing w:line="240" w:lineRule="auto"/>
        <w:ind w:firstLine="567"/>
        <w:jc w:val="both"/>
        <w:rPr>
          <w:sz w:val="28"/>
          <w:szCs w:val="28"/>
        </w:rPr>
      </w:pPr>
    </w:p>
    <w:p w:rsidR="00A036AF" w:rsidRPr="00891235" w:rsidRDefault="00A036AF" w:rsidP="00C3050F">
      <w:pPr>
        <w:pStyle w:val="BodyText"/>
        <w:spacing w:line="240" w:lineRule="auto"/>
        <w:ind w:firstLine="567"/>
        <w:jc w:val="center"/>
        <w:rPr>
          <w:b/>
          <w:sz w:val="28"/>
          <w:szCs w:val="28"/>
        </w:rPr>
      </w:pPr>
      <w:r w:rsidRPr="00891235">
        <w:rPr>
          <w:b/>
          <w:sz w:val="28"/>
          <w:szCs w:val="28"/>
        </w:rPr>
        <w:t>5. Взаємодія Відділу з іншими органами влади</w:t>
      </w:r>
    </w:p>
    <w:p w:rsidR="00A036AF" w:rsidRPr="00891235" w:rsidRDefault="00A036AF" w:rsidP="00C3050F">
      <w:pPr>
        <w:pStyle w:val="BodyText"/>
        <w:spacing w:line="240" w:lineRule="auto"/>
        <w:ind w:firstLine="567"/>
        <w:jc w:val="center"/>
        <w:rPr>
          <w:b/>
          <w:sz w:val="28"/>
          <w:szCs w:val="28"/>
        </w:rPr>
      </w:pPr>
    </w:p>
    <w:p w:rsidR="00A036AF" w:rsidRPr="00891235" w:rsidRDefault="00A036AF" w:rsidP="00C3050F">
      <w:pPr>
        <w:pStyle w:val="BodyText"/>
        <w:spacing w:line="240" w:lineRule="auto"/>
        <w:ind w:firstLine="567"/>
        <w:jc w:val="both"/>
        <w:rPr>
          <w:sz w:val="28"/>
          <w:szCs w:val="28"/>
        </w:rPr>
      </w:pPr>
      <w:r w:rsidRPr="00891235">
        <w:rPr>
          <w:sz w:val="28"/>
          <w:szCs w:val="28"/>
        </w:rPr>
        <w:t>Відділ в установленому законодавством порядку, у межах повноважень та у виконанні визначених для нього завдань взаємодіє з:</w:t>
      </w:r>
    </w:p>
    <w:p w:rsidR="00A036AF" w:rsidRPr="00891235" w:rsidRDefault="00A036AF" w:rsidP="00C3050F">
      <w:pPr>
        <w:pStyle w:val="BodyText"/>
        <w:spacing w:line="240" w:lineRule="auto"/>
        <w:ind w:firstLine="567"/>
        <w:jc w:val="both"/>
        <w:rPr>
          <w:sz w:val="28"/>
          <w:szCs w:val="28"/>
        </w:rPr>
      </w:pPr>
      <w:r w:rsidRPr="00891235">
        <w:rPr>
          <w:sz w:val="28"/>
          <w:szCs w:val="28"/>
        </w:rPr>
        <w:t>Міністерством у справах ветеранів України;</w:t>
      </w:r>
    </w:p>
    <w:p w:rsidR="00A036AF" w:rsidRPr="00891235" w:rsidRDefault="00A036AF" w:rsidP="00C3050F">
      <w:pPr>
        <w:pStyle w:val="BodyText"/>
        <w:spacing w:line="240" w:lineRule="auto"/>
        <w:ind w:firstLine="567"/>
        <w:jc w:val="both"/>
        <w:rPr>
          <w:sz w:val="28"/>
          <w:szCs w:val="28"/>
        </w:rPr>
      </w:pPr>
      <w:r w:rsidRPr="00891235">
        <w:rPr>
          <w:sz w:val="28"/>
          <w:szCs w:val="28"/>
        </w:rPr>
        <w:t>Закарпатською обласною державною адміністрацією – обласною військовою адміністрацією, органами місцевого самоврядування району, профспілками та їхніми об’єднаннями, організаціями роботодавців та їхніми об’єднаннями, громадськими організаціями ветеранів та іншими громадськими організаціями, що здійснюють діяльність у сфері державної ветеранської політики;</w:t>
      </w:r>
    </w:p>
    <w:p w:rsidR="00A036AF" w:rsidRPr="00891235" w:rsidRDefault="00A036AF" w:rsidP="00C3050F">
      <w:pPr>
        <w:pStyle w:val="BodyText"/>
        <w:spacing w:line="240" w:lineRule="auto"/>
        <w:ind w:firstLine="567"/>
        <w:jc w:val="both"/>
        <w:rPr>
          <w:sz w:val="28"/>
          <w:szCs w:val="28"/>
        </w:rPr>
      </w:pPr>
      <w:r w:rsidRPr="00891235">
        <w:rPr>
          <w:sz w:val="28"/>
          <w:szCs w:val="28"/>
        </w:rPr>
        <w:t xml:space="preserve">органами місцевого самоврядування району, підприємствами, установами та організаціями з питань здійснення пошуку, ведення обліку, упорядження і збереження військових поховань та встановлення імен невідомих воїнів, які загинули під час участі в бойових діях на території України та інших держав; </w:t>
      </w:r>
    </w:p>
    <w:p w:rsidR="00A036AF" w:rsidRPr="00891235" w:rsidRDefault="00A036AF" w:rsidP="00C3050F">
      <w:pPr>
        <w:pStyle w:val="BodyText"/>
        <w:spacing w:line="240" w:lineRule="auto"/>
        <w:ind w:firstLine="567"/>
        <w:jc w:val="both"/>
        <w:rPr>
          <w:sz w:val="28"/>
          <w:szCs w:val="28"/>
        </w:rPr>
      </w:pPr>
      <w:r w:rsidRPr="00891235">
        <w:rPr>
          <w:sz w:val="28"/>
          <w:szCs w:val="28"/>
        </w:rPr>
        <w:t>територіальними центрами комплектування та соціальної підтримки у частині переходу ветеранів від військової служби до цивільного життя;</w:t>
      </w:r>
    </w:p>
    <w:p w:rsidR="00A036AF" w:rsidRPr="00891235" w:rsidRDefault="00A036AF" w:rsidP="00C3050F">
      <w:pPr>
        <w:pStyle w:val="BodyText"/>
        <w:spacing w:line="240" w:lineRule="auto"/>
        <w:ind w:firstLine="567"/>
        <w:jc w:val="both"/>
        <w:rPr>
          <w:sz w:val="28"/>
          <w:szCs w:val="28"/>
        </w:rPr>
      </w:pPr>
      <w:r w:rsidRPr="00891235">
        <w:rPr>
          <w:sz w:val="28"/>
          <w:szCs w:val="28"/>
        </w:rPr>
        <w:t>відповідними підрозділами Національної поліції району та соціальних служб з питань запобігання та попередження вчинення правопорушень серед ветеранів війни;</w:t>
      </w:r>
    </w:p>
    <w:p w:rsidR="00A036AF" w:rsidRPr="00891235" w:rsidRDefault="00A036AF" w:rsidP="00C3050F">
      <w:pPr>
        <w:pStyle w:val="BodyText"/>
        <w:spacing w:line="240" w:lineRule="auto"/>
        <w:ind w:firstLine="567"/>
        <w:jc w:val="both"/>
        <w:rPr>
          <w:sz w:val="28"/>
          <w:szCs w:val="28"/>
        </w:rPr>
      </w:pPr>
      <w:r w:rsidRPr="00891235">
        <w:rPr>
          <w:sz w:val="28"/>
          <w:szCs w:val="28"/>
        </w:rPr>
        <w:t>апаратом та іншими структурними підрозділами районної державної адміністрації – районної військової адміністрації,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Відділ завдань та здійснення запланованих заходів.</w:t>
      </w:r>
    </w:p>
    <w:p w:rsidR="00A036AF" w:rsidRPr="00891235" w:rsidRDefault="00A036AF" w:rsidP="00C3050F">
      <w:pPr>
        <w:pStyle w:val="BodyText"/>
        <w:spacing w:line="240" w:lineRule="auto"/>
        <w:ind w:firstLine="567"/>
        <w:jc w:val="both"/>
        <w:rPr>
          <w:sz w:val="20"/>
          <w:szCs w:val="28"/>
        </w:rPr>
      </w:pPr>
    </w:p>
    <w:p w:rsidR="00A036AF" w:rsidRPr="00891235" w:rsidRDefault="00A036AF" w:rsidP="00C3050F">
      <w:pPr>
        <w:pStyle w:val="BodyText"/>
        <w:spacing w:line="240" w:lineRule="auto"/>
        <w:ind w:firstLine="567"/>
        <w:jc w:val="center"/>
        <w:rPr>
          <w:b/>
          <w:bCs/>
          <w:sz w:val="28"/>
          <w:szCs w:val="28"/>
        </w:rPr>
      </w:pPr>
      <w:r w:rsidRPr="00891235">
        <w:rPr>
          <w:b/>
          <w:bCs/>
          <w:sz w:val="28"/>
          <w:szCs w:val="28"/>
        </w:rPr>
        <w:t xml:space="preserve">6. Організація роботи Відділу </w:t>
      </w:r>
    </w:p>
    <w:p w:rsidR="00A036AF" w:rsidRPr="00891235" w:rsidRDefault="00A036AF" w:rsidP="00C3050F">
      <w:pPr>
        <w:pStyle w:val="BodyText"/>
        <w:spacing w:line="240" w:lineRule="auto"/>
        <w:ind w:firstLine="567"/>
        <w:jc w:val="center"/>
        <w:rPr>
          <w:b/>
          <w:bCs/>
          <w:sz w:val="28"/>
          <w:szCs w:val="28"/>
        </w:rPr>
      </w:pPr>
    </w:p>
    <w:p w:rsidR="00A036AF" w:rsidRPr="00891235" w:rsidRDefault="00A036AF" w:rsidP="00C3050F">
      <w:pPr>
        <w:pStyle w:val="BodyText"/>
        <w:spacing w:line="240" w:lineRule="auto"/>
        <w:ind w:firstLine="567"/>
        <w:jc w:val="both"/>
        <w:rPr>
          <w:sz w:val="28"/>
          <w:szCs w:val="28"/>
        </w:rPr>
      </w:pPr>
      <w:r w:rsidRPr="00891235">
        <w:rPr>
          <w:sz w:val="28"/>
          <w:szCs w:val="28"/>
        </w:rPr>
        <w:t xml:space="preserve">6.1. Відділ очолює начальник, </w:t>
      </w:r>
      <w:r w:rsidRPr="00891235">
        <w:rPr>
          <w:rFonts w:eastAsia="Times New Roman"/>
          <w:sz w:val="28"/>
          <w:szCs w:val="28"/>
        </w:rPr>
        <w:t>який призначається на посаду та звільняється з посади в порядку, передбаченому законодавством.</w:t>
      </w:r>
    </w:p>
    <w:p w:rsidR="00A036AF" w:rsidRPr="00891235" w:rsidRDefault="00A036AF" w:rsidP="00C3050F">
      <w:pPr>
        <w:pStyle w:val="BodyText"/>
        <w:spacing w:line="240" w:lineRule="auto"/>
        <w:ind w:firstLine="567"/>
        <w:jc w:val="both"/>
        <w:rPr>
          <w:sz w:val="28"/>
          <w:szCs w:val="28"/>
        </w:rPr>
      </w:pPr>
      <w:r w:rsidRPr="00891235">
        <w:rPr>
          <w:bCs/>
          <w:sz w:val="28"/>
          <w:szCs w:val="28"/>
        </w:rPr>
        <w:t>6.2. Начальник Відділу</w:t>
      </w:r>
      <w:r w:rsidRPr="00891235">
        <w:rPr>
          <w:sz w:val="28"/>
          <w:szCs w:val="28"/>
        </w:rPr>
        <w:t>:</w:t>
      </w:r>
    </w:p>
    <w:p w:rsidR="00A036AF" w:rsidRPr="00891235" w:rsidRDefault="00A036AF" w:rsidP="00C3050F">
      <w:pPr>
        <w:pStyle w:val="BodyText"/>
        <w:spacing w:line="240" w:lineRule="auto"/>
        <w:ind w:firstLine="567"/>
        <w:jc w:val="both"/>
        <w:rPr>
          <w:sz w:val="28"/>
          <w:szCs w:val="28"/>
        </w:rPr>
      </w:pPr>
      <w:r w:rsidRPr="00891235">
        <w:rPr>
          <w:sz w:val="28"/>
          <w:szCs w:val="28"/>
        </w:rPr>
        <w:t>1) здійснює керівництво Відділом, несе персональну відповідальність за організацію та результати його діяльності, сприяє створенню належних умов праці у Відділі;</w:t>
      </w:r>
    </w:p>
    <w:p w:rsidR="00A036AF" w:rsidRPr="00891235" w:rsidRDefault="00A036AF" w:rsidP="00C3050F">
      <w:pPr>
        <w:pStyle w:val="BodyText"/>
        <w:spacing w:line="240" w:lineRule="auto"/>
        <w:ind w:firstLine="567"/>
        <w:jc w:val="both"/>
        <w:rPr>
          <w:sz w:val="28"/>
          <w:szCs w:val="28"/>
        </w:rPr>
      </w:pPr>
      <w:r w:rsidRPr="00891235">
        <w:rPr>
          <w:sz w:val="28"/>
          <w:szCs w:val="28"/>
        </w:rPr>
        <w:t>2) подає для затвердження голові районної державної адміністрації –начальнику районної військової адміністрації положення про Відділ;</w:t>
      </w:r>
    </w:p>
    <w:p w:rsidR="00A036AF" w:rsidRPr="00891235" w:rsidRDefault="00A036AF" w:rsidP="00C3050F">
      <w:pPr>
        <w:pStyle w:val="BodyText"/>
        <w:spacing w:line="240" w:lineRule="auto"/>
        <w:ind w:firstLine="567"/>
        <w:jc w:val="both"/>
        <w:rPr>
          <w:sz w:val="28"/>
          <w:szCs w:val="28"/>
        </w:rPr>
      </w:pPr>
      <w:r w:rsidRPr="00891235">
        <w:rPr>
          <w:sz w:val="28"/>
          <w:szCs w:val="28"/>
        </w:rPr>
        <w:t>3) </w:t>
      </w:r>
      <w:r>
        <w:rPr>
          <w:sz w:val="28"/>
          <w:szCs w:val="28"/>
        </w:rPr>
        <w:t>р</w:t>
      </w:r>
      <w:r w:rsidRPr="00891235">
        <w:rPr>
          <w:sz w:val="28"/>
          <w:szCs w:val="28"/>
        </w:rPr>
        <w:t>озробляє посадові інструкції працівників та розподіляє обов’язки між ними;</w:t>
      </w:r>
    </w:p>
    <w:p w:rsidR="00A036AF" w:rsidRPr="00891235" w:rsidRDefault="00A036AF" w:rsidP="00C3050F">
      <w:pPr>
        <w:pStyle w:val="BodyText"/>
        <w:spacing w:line="240" w:lineRule="auto"/>
        <w:ind w:firstLine="567"/>
        <w:jc w:val="both"/>
        <w:rPr>
          <w:sz w:val="28"/>
          <w:szCs w:val="28"/>
        </w:rPr>
      </w:pPr>
      <w:r w:rsidRPr="00891235">
        <w:rPr>
          <w:sz w:val="28"/>
          <w:szCs w:val="28"/>
        </w:rPr>
        <w:t>4) планує роботу Відділу, вносить пропозиції щодо формування планів роботи районної державної адміністрації – районної військової адміністрації;</w:t>
      </w:r>
    </w:p>
    <w:p w:rsidR="00A036AF" w:rsidRPr="00891235" w:rsidRDefault="00A036AF" w:rsidP="00C3050F">
      <w:pPr>
        <w:pStyle w:val="BodyText"/>
        <w:spacing w:line="240" w:lineRule="auto"/>
        <w:ind w:firstLine="567"/>
        <w:jc w:val="both"/>
        <w:rPr>
          <w:sz w:val="28"/>
          <w:szCs w:val="28"/>
        </w:rPr>
      </w:pPr>
      <w:r w:rsidRPr="00891235">
        <w:rPr>
          <w:sz w:val="28"/>
          <w:szCs w:val="28"/>
        </w:rPr>
        <w:t>5) вживає заходів щодо удосконалення організації та підвищення ефективності роботи Відділу;</w:t>
      </w:r>
    </w:p>
    <w:p w:rsidR="00A036AF" w:rsidRPr="00891235" w:rsidRDefault="00A036AF" w:rsidP="00C3050F">
      <w:pPr>
        <w:pStyle w:val="BodyText"/>
        <w:spacing w:line="240" w:lineRule="auto"/>
        <w:ind w:firstLine="567"/>
        <w:jc w:val="both"/>
        <w:rPr>
          <w:sz w:val="28"/>
          <w:szCs w:val="28"/>
        </w:rPr>
      </w:pPr>
      <w:r w:rsidRPr="00891235">
        <w:rPr>
          <w:sz w:val="28"/>
          <w:szCs w:val="28"/>
        </w:rPr>
        <w:t>6) звітує перед головою районної державної адміністрації – начальником районної військової адміністрації про виконання покладених на Відділ завдань та затверджених планів роботи;</w:t>
      </w:r>
    </w:p>
    <w:p w:rsidR="00A036AF" w:rsidRPr="00891235" w:rsidRDefault="00A036AF" w:rsidP="00C3050F">
      <w:pPr>
        <w:pStyle w:val="BodyText"/>
        <w:spacing w:line="240" w:lineRule="auto"/>
        <w:ind w:firstLine="567"/>
        <w:jc w:val="both"/>
        <w:rPr>
          <w:sz w:val="28"/>
          <w:szCs w:val="28"/>
        </w:rPr>
      </w:pPr>
      <w:r w:rsidRPr="00891235">
        <w:rPr>
          <w:sz w:val="28"/>
          <w:szCs w:val="28"/>
        </w:rPr>
        <w:t>7) може входити до складу колегії районної державної адміністрації –районної військової адміністрації;</w:t>
      </w:r>
    </w:p>
    <w:p w:rsidR="00A036AF" w:rsidRPr="00891235" w:rsidRDefault="00A036AF" w:rsidP="00C3050F">
      <w:pPr>
        <w:pStyle w:val="BodyText"/>
        <w:spacing w:line="240" w:lineRule="auto"/>
        <w:ind w:firstLine="567"/>
        <w:jc w:val="both"/>
        <w:rPr>
          <w:sz w:val="28"/>
          <w:szCs w:val="28"/>
        </w:rPr>
      </w:pPr>
      <w:r w:rsidRPr="00891235">
        <w:rPr>
          <w:sz w:val="28"/>
          <w:szCs w:val="28"/>
        </w:rPr>
        <w:t>8) вносить пропозиції на засіданнях колегії районної державної адміністрації –</w:t>
      </w:r>
      <w:r>
        <w:rPr>
          <w:sz w:val="28"/>
          <w:szCs w:val="28"/>
        </w:rPr>
        <w:t xml:space="preserve"> </w:t>
      </w:r>
      <w:r w:rsidRPr="00891235">
        <w:rPr>
          <w:sz w:val="28"/>
          <w:szCs w:val="28"/>
        </w:rPr>
        <w:t>районної військової адміністрації щодо розгляду питань, що належать до компетенції Відділу, та розробляє проєкти відповідних рішень;</w:t>
      </w:r>
    </w:p>
    <w:p w:rsidR="00A036AF" w:rsidRPr="00891235" w:rsidRDefault="00A036AF" w:rsidP="00C3050F">
      <w:pPr>
        <w:pStyle w:val="BodyText"/>
        <w:spacing w:line="240" w:lineRule="auto"/>
        <w:ind w:firstLine="567"/>
        <w:jc w:val="both"/>
        <w:rPr>
          <w:sz w:val="28"/>
          <w:szCs w:val="28"/>
        </w:rPr>
      </w:pPr>
      <w:r w:rsidRPr="00891235">
        <w:rPr>
          <w:sz w:val="28"/>
          <w:szCs w:val="28"/>
        </w:rPr>
        <w:t>9) представляє інтереси Відділу у взаємовідносинах з іншими структурними підрозділами районної державної адміністрації –</w:t>
      </w:r>
      <w:r>
        <w:rPr>
          <w:sz w:val="28"/>
          <w:szCs w:val="28"/>
        </w:rPr>
        <w:t xml:space="preserve"> </w:t>
      </w:r>
      <w:r w:rsidRPr="00891235">
        <w:rPr>
          <w:sz w:val="28"/>
          <w:szCs w:val="28"/>
        </w:rPr>
        <w:t>районної військової адміністрації, органами виконавчої влади, органами місцевого самоврядування, підприємствами, установами та організаціями, право-охоронними органами на території району;</w:t>
      </w:r>
    </w:p>
    <w:p w:rsidR="00A036AF" w:rsidRPr="00891235" w:rsidRDefault="00A036AF" w:rsidP="00C3050F">
      <w:pPr>
        <w:pStyle w:val="11"/>
        <w:spacing w:after="0"/>
        <w:ind w:firstLine="567"/>
        <w:jc w:val="both"/>
      </w:pPr>
      <w:r w:rsidRPr="00891235">
        <w:t>10) проводить особистий прийом громадян з питань, що належать до повноважень Відділу;</w:t>
      </w:r>
    </w:p>
    <w:p w:rsidR="00A036AF" w:rsidRPr="00891235" w:rsidRDefault="00A036AF" w:rsidP="00C3050F">
      <w:pPr>
        <w:pStyle w:val="11"/>
        <w:spacing w:after="0"/>
        <w:ind w:firstLine="567"/>
        <w:jc w:val="both"/>
      </w:pPr>
      <w:r w:rsidRPr="00891235">
        <w:t>11) забезпечує дотримання працівниками Відділу правил внутрішнього службового розпорядку та виконавської дисципліни;</w:t>
      </w:r>
    </w:p>
    <w:p w:rsidR="00A036AF" w:rsidRPr="00891235" w:rsidRDefault="00A036AF" w:rsidP="00C3050F">
      <w:pPr>
        <w:pStyle w:val="11"/>
        <w:spacing w:after="0"/>
        <w:ind w:firstLine="567"/>
        <w:jc w:val="both"/>
      </w:pPr>
      <w:r w:rsidRPr="00891235">
        <w:t>12) здійснює контроль у межах своїх повноважень за дотриманням працівниками Відділу вимог Закону України „Про запобігання корупції”;</w:t>
      </w:r>
    </w:p>
    <w:p w:rsidR="00A036AF" w:rsidRDefault="00A036AF" w:rsidP="00C3050F">
      <w:pPr>
        <w:pStyle w:val="11"/>
        <w:spacing w:after="0"/>
        <w:ind w:firstLine="567"/>
        <w:jc w:val="both"/>
      </w:pPr>
      <w:r w:rsidRPr="00891235">
        <w:t>13) здійснює інші повноваження, визначені законом.</w:t>
      </w:r>
    </w:p>
    <w:p w:rsidR="00A036AF" w:rsidRDefault="00A036AF" w:rsidP="00C3050F">
      <w:pPr>
        <w:pStyle w:val="11"/>
        <w:spacing w:after="0"/>
        <w:ind w:firstLine="567"/>
        <w:jc w:val="both"/>
      </w:pPr>
    </w:p>
    <w:p w:rsidR="00A036AF" w:rsidRDefault="00A036AF" w:rsidP="00C3050F">
      <w:pPr>
        <w:pStyle w:val="11"/>
        <w:spacing w:after="0"/>
        <w:ind w:firstLine="567"/>
        <w:jc w:val="both"/>
      </w:pPr>
    </w:p>
    <w:p w:rsidR="00A036AF" w:rsidRDefault="00A036AF" w:rsidP="00C3050F">
      <w:pPr>
        <w:pStyle w:val="11"/>
        <w:spacing w:after="0"/>
        <w:ind w:firstLine="567"/>
        <w:jc w:val="both"/>
      </w:pPr>
    </w:p>
    <w:tbl>
      <w:tblPr>
        <w:tblW w:w="5000" w:type="pct"/>
        <w:tblCellMar>
          <w:left w:w="0" w:type="dxa"/>
          <w:right w:w="0" w:type="dxa"/>
        </w:tblCellMar>
        <w:tblLook w:val="00A0"/>
      </w:tblPr>
      <w:tblGrid>
        <w:gridCol w:w="6427"/>
        <w:gridCol w:w="3211"/>
      </w:tblGrid>
      <w:tr w:rsidR="00A036AF" w:rsidRPr="0003757C" w:rsidTr="003A70EE">
        <w:tc>
          <w:tcPr>
            <w:tcW w:w="3334" w:type="pct"/>
          </w:tcPr>
          <w:p w:rsidR="00A036AF" w:rsidRDefault="00A036AF" w:rsidP="003A70EE">
            <w:pPr>
              <w:jc w:val="both"/>
              <w:rPr>
                <w:rFonts w:ascii="Times New Roman" w:hAnsi="Times New Roman" w:cs="Times New Roman"/>
                <w:b/>
                <w:bCs/>
                <w:sz w:val="28"/>
                <w:szCs w:val="28"/>
              </w:rPr>
            </w:pPr>
          </w:p>
          <w:p w:rsidR="00A036AF" w:rsidRDefault="00A036AF" w:rsidP="003A70EE">
            <w:pPr>
              <w:jc w:val="both"/>
              <w:rPr>
                <w:rFonts w:ascii="Times New Roman" w:hAnsi="Times New Roman" w:cs="Times New Roman"/>
                <w:b/>
                <w:bCs/>
                <w:sz w:val="28"/>
                <w:szCs w:val="28"/>
              </w:rPr>
            </w:pPr>
            <w:r>
              <w:rPr>
                <w:rFonts w:ascii="Times New Roman" w:hAnsi="Times New Roman" w:cs="Times New Roman"/>
                <w:b/>
                <w:bCs/>
                <w:sz w:val="28"/>
                <w:szCs w:val="28"/>
              </w:rPr>
              <w:t xml:space="preserve">Керівник  апарату </w:t>
            </w:r>
          </w:p>
          <w:p w:rsidR="00A036AF" w:rsidRPr="001A37BB" w:rsidRDefault="00A036AF" w:rsidP="003A70EE">
            <w:pPr>
              <w:jc w:val="both"/>
              <w:rPr>
                <w:rFonts w:ascii="Times New Roman" w:hAnsi="Times New Roman" w:cs="Times New Roman"/>
                <w:b/>
                <w:bCs/>
                <w:sz w:val="28"/>
                <w:szCs w:val="28"/>
              </w:rPr>
            </w:pPr>
            <w:r>
              <w:rPr>
                <w:rFonts w:ascii="Times New Roman" w:hAnsi="Times New Roman" w:cs="Times New Roman"/>
                <w:b/>
                <w:bCs/>
                <w:sz w:val="28"/>
                <w:szCs w:val="28"/>
              </w:rPr>
              <w:t>військової адміністрації</w:t>
            </w:r>
          </w:p>
        </w:tc>
        <w:tc>
          <w:tcPr>
            <w:tcW w:w="1666" w:type="pct"/>
          </w:tcPr>
          <w:p w:rsidR="00A036AF" w:rsidRDefault="00A036AF" w:rsidP="003A70EE">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A036AF" w:rsidRDefault="00A036AF" w:rsidP="003A70EE">
            <w:pPr>
              <w:rPr>
                <w:rFonts w:ascii="Times New Roman" w:hAnsi="Times New Roman" w:cs="Times New Roman"/>
                <w:b/>
                <w:bCs/>
                <w:sz w:val="28"/>
                <w:szCs w:val="28"/>
              </w:rPr>
            </w:pPr>
          </w:p>
          <w:p w:rsidR="00A036AF" w:rsidRPr="00542FF2" w:rsidRDefault="00A036AF" w:rsidP="003A70EE">
            <w:pPr>
              <w:rPr>
                <w:rFonts w:ascii="Times New Roman" w:hAnsi="Times New Roman" w:cs="Times New Roman"/>
                <w:b/>
                <w:bCs/>
                <w:sz w:val="28"/>
                <w:szCs w:val="28"/>
              </w:rPr>
            </w:pPr>
            <w:r>
              <w:rPr>
                <w:rFonts w:ascii="Times New Roman" w:hAnsi="Times New Roman" w:cs="Times New Roman"/>
                <w:b/>
                <w:bCs/>
                <w:sz w:val="28"/>
                <w:szCs w:val="28"/>
              </w:rPr>
              <w:t>Руслана БОДНАРЮК</w:t>
            </w:r>
          </w:p>
        </w:tc>
      </w:tr>
    </w:tbl>
    <w:p w:rsidR="00A036AF" w:rsidRPr="00891235" w:rsidRDefault="00A036AF" w:rsidP="00C85CB2">
      <w:pPr>
        <w:pStyle w:val="11"/>
        <w:spacing w:after="0"/>
        <w:ind w:firstLine="0"/>
        <w:jc w:val="both"/>
      </w:pPr>
    </w:p>
    <w:sectPr w:rsidR="00A036AF" w:rsidRPr="00891235" w:rsidSect="00781DD4">
      <w:headerReference w:type="default" r:id="rId7"/>
      <w:pgSz w:w="11906" w:h="16838"/>
      <w:pgMar w:top="1135" w:right="567"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6AF" w:rsidRDefault="00A036AF" w:rsidP="00707C02">
      <w:r>
        <w:separator/>
      </w:r>
    </w:p>
  </w:endnote>
  <w:endnote w:type="continuationSeparator" w:id="1">
    <w:p w:rsidR="00A036AF" w:rsidRDefault="00A036AF" w:rsidP="00707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6AF" w:rsidRDefault="00A036AF" w:rsidP="00707C02">
      <w:r>
        <w:separator/>
      </w:r>
    </w:p>
  </w:footnote>
  <w:footnote w:type="continuationSeparator" w:id="1">
    <w:p w:rsidR="00A036AF" w:rsidRDefault="00A036AF" w:rsidP="00707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6AF" w:rsidRPr="00707C02" w:rsidRDefault="00A036AF">
    <w:pPr>
      <w:pStyle w:val="Header"/>
      <w:jc w:val="center"/>
      <w:rPr>
        <w:rFonts w:ascii="Times New Roman" w:hAnsi="Times New Roman"/>
        <w:sz w:val="28"/>
        <w:szCs w:val="28"/>
      </w:rPr>
    </w:pPr>
    <w:r w:rsidRPr="00707C02">
      <w:rPr>
        <w:rFonts w:ascii="Times New Roman" w:hAnsi="Times New Roman"/>
        <w:sz w:val="28"/>
        <w:szCs w:val="28"/>
      </w:rPr>
      <w:fldChar w:fldCharType="begin"/>
    </w:r>
    <w:r w:rsidRPr="00707C02">
      <w:rPr>
        <w:rFonts w:ascii="Times New Roman" w:hAnsi="Times New Roman"/>
        <w:sz w:val="28"/>
        <w:szCs w:val="28"/>
      </w:rPr>
      <w:instrText>PAGE   \* MERGEFORMAT</w:instrText>
    </w:r>
    <w:r w:rsidRPr="00707C02">
      <w:rPr>
        <w:rFonts w:ascii="Times New Roman" w:hAnsi="Times New Roman"/>
        <w:sz w:val="28"/>
        <w:szCs w:val="28"/>
      </w:rPr>
      <w:fldChar w:fldCharType="separate"/>
    </w:r>
    <w:r w:rsidRPr="0072684B">
      <w:rPr>
        <w:rFonts w:ascii="Times New Roman" w:hAnsi="Times New Roman"/>
        <w:noProof/>
        <w:sz w:val="28"/>
        <w:szCs w:val="28"/>
        <w:lang w:val="ru-RU"/>
      </w:rPr>
      <w:t>10</w:t>
    </w:r>
    <w:r w:rsidRPr="00707C02">
      <w:rPr>
        <w:rFonts w:ascii="Times New Roman" w:hAnsi="Times New Roman"/>
        <w:sz w:val="28"/>
        <w:szCs w:val="28"/>
      </w:rPr>
      <w:fldChar w:fldCharType="end"/>
    </w:r>
  </w:p>
  <w:p w:rsidR="00A036AF" w:rsidRPr="005639B5" w:rsidRDefault="00A036AF">
    <w:pPr>
      <w:pStyle w:val="Header"/>
      <w:rPr>
        <w:sz w:val="6"/>
        <w:szCs w:val="6"/>
      </w:rPr>
    </w:pPr>
  </w:p>
  <w:p w:rsidR="00A036AF" w:rsidRDefault="00A036A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5F4"/>
    <w:multiLevelType w:val="hybridMultilevel"/>
    <w:tmpl w:val="319C9F0A"/>
    <w:lvl w:ilvl="0" w:tplc="F9D0615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nsid w:val="10485823"/>
    <w:multiLevelType w:val="multilevel"/>
    <w:tmpl w:val="CB90E25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F4E3081"/>
    <w:multiLevelType w:val="multilevel"/>
    <w:tmpl w:val="13A4C492"/>
    <w:lvl w:ilvl="0">
      <w:start w:val="1"/>
      <w:numFmt w:val="russianLow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264B40"/>
    <w:multiLevelType w:val="multilevel"/>
    <w:tmpl w:val="2C5C527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31F1958"/>
    <w:multiLevelType w:val="multilevel"/>
    <w:tmpl w:val="FBE8A396"/>
    <w:lvl w:ilvl="0">
      <w:start w:val="38"/>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93F7E5F"/>
    <w:multiLevelType w:val="multilevel"/>
    <w:tmpl w:val="BD3C24B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A5E1DF1"/>
    <w:multiLevelType w:val="multilevel"/>
    <w:tmpl w:val="9DD8E9F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38"/>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BA3"/>
    <w:rsid w:val="00000A79"/>
    <w:rsid w:val="0000119E"/>
    <w:rsid w:val="00021996"/>
    <w:rsid w:val="0003757C"/>
    <w:rsid w:val="000429A7"/>
    <w:rsid w:val="00043E20"/>
    <w:rsid w:val="000458E7"/>
    <w:rsid w:val="00050F43"/>
    <w:rsid w:val="00052A48"/>
    <w:rsid w:val="0005451B"/>
    <w:rsid w:val="00056E54"/>
    <w:rsid w:val="00062F0A"/>
    <w:rsid w:val="00062F18"/>
    <w:rsid w:val="00074C83"/>
    <w:rsid w:val="00081E45"/>
    <w:rsid w:val="00092F9A"/>
    <w:rsid w:val="00097849"/>
    <w:rsid w:val="00097BCD"/>
    <w:rsid w:val="000A123C"/>
    <w:rsid w:val="000A738D"/>
    <w:rsid w:val="000B1475"/>
    <w:rsid w:val="000C6E6A"/>
    <w:rsid w:val="000D028E"/>
    <w:rsid w:val="000E430A"/>
    <w:rsid w:val="000F0381"/>
    <w:rsid w:val="000F3536"/>
    <w:rsid w:val="00100276"/>
    <w:rsid w:val="00103E7A"/>
    <w:rsid w:val="00106BD2"/>
    <w:rsid w:val="00107750"/>
    <w:rsid w:val="0011258C"/>
    <w:rsid w:val="0011532D"/>
    <w:rsid w:val="00115700"/>
    <w:rsid w:val="00115EC8"/>
    <w:rsid w:val="00136548"/>
    <w:rsid w:val="0014159A"/>
    <w:rsid w:val="0014590B"/>
    <w:rsid w:val="0014632A"/>
    <w:rsid w:val="00150957"/>
    <w:rsid w:val="00153BDE"/>
    <w:rsid w:val="001572DC"/>
    <w:rsid w:val="00157473"/>
    <w:rsid w:val="001575AE"/>
    <w:rsid w:val="0016413D"/>
    <w:rsid w:val="001812E7"/>
    <w:rsid w:val="001932F1"/>
    <w:rsid w:val="001A27AD"/>
    <w:rsid w:val="001A37BB"/>
    <w:rsid w:val="001B05CE"/>
    <w:rsid w:val="001B0B3E"/>
    <w:rsid w:val="001B1567"/>
    <w:rsid w:val="001B1D3A"/>
    <w:rsid w:val="001B312E"/>
    <w:rsid w:val="001C2649"/>
    <w:rsid w:val="001C44FA"/>
    <w:rsid w:val="001C6EBC"/>
    <w:rsid w:val="001C76CB"/>
    <w:rsid w:val="001D0A4A"/>
    <w:rsid w:val="001E3407"/>
    <w:rsid w:val="00205D4F"/>
    <w:rsid w:val="002200A7"/>
    <w:rsid w:val="00223471"/>
    <w:rsid w:val="00223584"/>
    <w:rsid w:val="00232C03"/>
    <w:rsid w:val="002340ED"/>
    <w:rsid w:val="00236948"/>
    <w:rsid w:val="00247916"/>
    <w:rsid w:val="002501D4"/>
    <w:rsid w:val="00255A17"/>
    <w:rsid w:val="00262273"/>
    <w:rsid w:val="002634DC"/>
    <w:rsid w:val="0026352C"/>
    <w:rsid w:val="002664A7"/>
    <w:rsid w:val="002720F9"/>
    <w:rsid w:val="002802DA"/>
    <w:rsid w:val="002829F5"/>
    <w:rsid w:val="00285F87"/>
    <w:rsid w:val="0028685D"/>
    <w:rsid w:val="00287824"/>
    <w:rsid w:val="00287DB3"/>
    <w:rsid w:val="00290B6E"/>
    <w:rsid w:val="00296041"/>
    <w:rsid w:val="002A222C"/>
    <w:rsid w:val="002A37B5"/>
    <w:rsid w:val="002B50AA"/>
    <w:rsid w:val="002B59F7"/>
    <w:rsid w:val="002B744E"/>
    <w:rsid w:val="002C08CB"/>
    <w:rsid w:val="002C3E00"/>
    <w:rsid w:val="002C4014"/>
    <w:rsid w:val="002E5304"/>
    <w:rsid w:val="003011C7"/>
    <w:rsid w:val="00315824"/>
    <w:rsid w:val="00317D6F"/>
    <w:rsid w:val="00323449"/>
    <w:rsid w:val="00324435"/>
    <w:rsid w:val="00326D6A"/>
    <w:rsid w:val="00332CF3"/>
    <w:rsid w:val="00335F8D"/>
    <w:rsid w:val="003426C2"/>
    <w:rsid w:val="00342FDE"/>
    <w:rsid w:val="00350844"/>
    <w:rsid w:val="00350B21"/>
    <w:rsid w:val="00352F52"/>
    <w:rsid w:val="003679D3"/>
    <w:rsid w:val="003718B9"/>
    <w:rsid w:val="003729D1"/>
    <w:rsid w:val="003738CC"/>
    <w:rsid w:val="003831C5"/>
    <w:rsid w:val="00386ECC"/>
    <w:rsid w:val="00387367"/>
    <w:rsid w:val="003A3DC4"/>
    <w:rsid w:val="003A70EE"/>
    <w:rsid w:val="003B18DA"/>
    <w:rsid w:val="003C2A0D"/>
    <w:rsid w:val="003D13E5"/>
    <w:rsid w:val="003D47E6"/>
    <w:rsid w:val="003D60E3"/>
    <w:rsid w:val="003D7FE2"/>
    <w:rsid w:val="003E33AA"/>
    <w:rsid w:val="0040160B"/>
    <w:rsid w:val="0040526E"/>
    <w:rsid w:val="00412518"/>
    <w:rsid w:val="00416293"/>
    <w:rsid w:val="00425D81"/>
    <w:rsid w:val="00430E40"/>
    <w:rsid w:val="00435D92"/>
    <w:rsid w:val="004375BA"/>
    <w:rsid w:val="0044315D"/>
    <w:rsid w:val="00454582"/>
    <w:rsid w:val="00454819"/>
    <w:rsid w:val="00463CDA"/>
    <w:rsid w:val="00466BDB"/>
    <w:rsid w:val="00475568"/>
    <w:rsid w:val="00476044"/>
    <w:rsid w:val="00476FCD"/>
    <w:rsid w:val="00477FED"/>
    <w:rsid w:val="00480247"/>
    <w:rsid w:val="00481378"/>
    <w:rsid w:val="0048219D"/>
    <w:rsid w:val="00482BB2"/>
    <w:rsid w:val="00484090"/>
    <w:rsid w:val="004847A7"/>
    <w:rsid w:val="0048708A"/>
    <w:rsid w:val="00492508"/>
    <w:rsid w:val="00494563"/>
    <w:rsid w:val="004946CE"/>
    <w:rsid w:val="00495203"/>
    <w:rsid w:val="004A2C7C"/>
    <w:rsid w:val="004A535F"/>
    <w:rsid w:val="004A6F64"/>
    <w:rsid w:val="004A7EC6"/>
    <w:rsid w:val="004B03A9"/>
    <w:rsid w:val="004B3220"/>
    <w:rsid w:val="004B56D7"/>
    <w:rsid w:val="004B6579"/>
    <w:rsid w:val="004C385C"/>
    <w:rsid w:val="004D2D5E"/>
    <w:rsid w:val="004D69F4"/>
    <w:rsid w:val="004E1629"/>
    <w:rsid w:val="004E1ABF"/>
    <w:rsid w:val="004E280E"/>
    <w:rsid w:val="004E59D8"/>
    <w:rsid w:val="004E7F7E"/>
    <w:rsid w:val="004F2787"/>
    <w:rsid w:val="004F44CE"/>
    <w:rsid w:val="004F7D75"/>
    <w:rsid w:val="00505CD7"/>
    <w:rsid w:val="00506A02"/>
    <w:rsid w:val="005073C0"/>
    <w:rsid w:val="005168B9"/>
    <w:rsid w:val="00525887"/>
    <w:rsid w:val="005324B4"/>
    <w:rsid w:val="00541E97"/>
    <w:rsid w:val="00542FF2"/>
    <w:rsid w:val="00551B2F"/>
    <w:rsid w:val="005529BF"/>
    <w:rsid w:val="0055500A"/>
    <w:rsid w:val="0056277F"/>
    <w:rsid w:val="005639B5"/>
    <w:rsid w:val="00563AC3"/>
    <w:rsid w:val="00566FB7"/>
    <w:rsid w:val="00574F26"/>
    <w:rsid w:val="00577447"/>
    <w:rsid w:val="005821C1"/>
    <w:rsid w:val="00582D88"/>
    <w:rsid w:val="0059039B"/>
    <w:rsid w:val="005936D9"/>
    <w:rsid w:val="00596E00"/>
    <w:rsid w:val="005A4AD9"/>
    <w:rsid w:val="005A548E"/>
    <w:rsid w:val="005B69A9"/>
    <w:rsid w:val="005C1586"/>
    <w:rsid w:val="005D1725"/>
    <w:rsid w:val="005D2BE4"/>
    <w:rsid w:val="005E17AF"/>
    <w:rsid w:val="005E481F"/>
    <w:rsid w:val="005E630A"/>
    <w:rsid w:val="005E634B"/>
    <w:rsid w:val="005E64C8"/>
    <w:rsid w:val="005F15F7"/>
    <w:rsid w:val="005F44D2"/>
    <w:rsid w:val="00607CA9"/>
    <w:rsid w:val="00613F00"/>
    <w:rsid w:val="00621A00"/>
    <w:rsid w:val="00632E09"/>
    <w:rsid w:val="006431F1"/>
    <w:rsid w:val="0065688F"/>
    <w:rsid w:val="006573E5"/>
    <w:rsid w:val="00660CA4"/>
    <w:rsid w:val="00674B09"/>
    <w:rsid w:val="00677317"/>
    <w:rsid w:val="006800BE"/>
    <w:rsid w:val="00681D63"/>
    <w:rsid w:val="00695BFF"/>
    <w:rsid w:val="006A018B"/>
    <w:rsid w:val="006A077F"/>
    <w:rsid w:val="006B0F89"/>
    <w:rsid w:val="006B309C"/>
    <w:rsid w:val="006C2E65"/>
    <w:rsid w:val="006C37CC"/>
    <w:rsid w:val="006C551F"/>
    <w:rsid w:val="006E6DB4"/>
    <w:rsid w:val="006E71FC"/>
    <w:rsid w:val="006F5D7D"/>
    <w:rsid w:val="006F5FE0"/>
    <w:rsid w:val="0070095F"/>
    <w:rsid w:val="0070658B"/>
    <w:rsid w:val="00707C02"/>
    <w:rsid w:val="007102F4"/>
    <w:rsid w:val="00710866"/>
    <w:rsid w:val="00716AAA"/>
    <w:rsid w:val="00720283"/>
    <w:rsid w:val="0072186E"/>
    <w:rsid w:val="00726581"/>
    <w:rsid w:val="0072684B"/>
    <w:rsid w:val="007278E2"/>
    <w:rsid w:val="00731502"/>
    <w:rsid w:val="00742E47"/>
    <w:rsid w:val="00743966"/>
    <w:rsid w:val="00746094"/>
    <w:rsid w:val="00751ED1"/>
    <w:rsid w:val="00762B8A"/>
    <w:rsid w:val="00772BB2"/>
    <w:rsid w:val="00775891"/>
    <w:rsid w:val="007767BB"/>
    <w:rsid w:val="00781DD4"/>
    <w:rsid w:val="00784C80"/>
    <w:rsid w:val="007859A6"/>
    <w:rsid w:val="007B6153"/>
    <w:rsid w:val="007C2BB9"/>
    <w:rsid w:val="007C6275"/>
    <w:rsid w:val="007C6A0F"/>
    <w:rsid w:val="007D2477"/>
    <w:rsid w:val="007E001E"/>
    <w:rsid w:val="007E520A"/>
    <w:rsid w:val="007E68A7"/>
    <w:rsid w:val="00803201"/>
    <w:rsid w:val="00805505"/>
    <w:rsid w:val="008058BE"/>
    <w:rsid w:val="00811DD1"/>
    <w:rsid w:val="00815E13"/>
    <w:rsid w:val="00820F13"/>
    <w:rsid w:val="008237B8"/>
    <w:rsid w:val="00830FAE"/>
    <w:rsid w:val="00832898"/>
    <w:rsid w:val="00832DB0"/>
    <w:rsid w:val="00837692"/>
    <w:rsid w:val="0084333B"/>
    <w:rsid w:val="00843B30"/>
    <w:rsid w:val="00846FF7"/>
    <w:rsid w:val="00850111"/>
    <w:rsid w:val="00856692"/>
    <w:rsid w:val="00862468"/>
    <w:rsid w:val="0086655A"/>
    <w:rsid w:val="00867965"/>
    <w:rsid w:val="008734F6"/>
    <w:rsid w:val="0087621D"/>
    <w:rsid w:val="0087770D"/>
    <w:rsid w:val="00891235"/>
    <w:rsid w:val="00897A4F"/>
    <w:rsid w:val="008A6384"/>
    <w:rsid w:val="008B02C6"/>
    <w:rsid w:val="008B4C07"/>
    <w:rsid w:val="008B7B29"/>
    <w:rsid w:val="008C0207"/>
    <w:rsid w:val="008C238F"/>
    <w:rsid w:val="008D44A2"/>
    <w:rsid w:val="008D6308"/>
    <w:rsid w:val="008E10F8"/>
    <w:rsid w:val="008F1448"/>
    <w:rsid w:val="008F2D84"/>
    <w:rsid w:val="00904EE1"/>
    <w:rsid w:val="0090729B"/>
    <w:rsid w:val="00910077"/>
    <w:rsid w:val="00917F1C"/>
    <w:rsid w:val="00924FAF"/>
    <w:rsid w:val="00927E59"/>
    <w:rsid w:val="009313B3"/>
    <w:rsid w:val="00932DE4"/>
    <w:rsid w:val="00936178"/>
    <w:rsid w:val="009435C1"/>
    <w:rsid w:val="00946774"/>
    <w:rsid w:val="00947F8E"/>
    <w:rsid w:val="00953734"/>
    <w:rsid w:val="00953BD2"/>
    <w:rsid w:val="00955CEB"/>
    <w:rsid w:val="00962E58"/>
    <w:rsid w:val="009632C0"/>
    <w:rsid w:val="0098100E"/>
    <w:rsid w:val="009820D5"/>
    <w:rsid w:val="00986BB8"/>
    <w:rsid w:val="009A3E1B"/>
    <w:rsid w:val="009B1091"/>
    <w:rsid w:val="009B30EA"/>
    <w:rsid w:val="009C0466"/>
    <w:rsid w:val="009D0FDA"/>
    <w:rsid w:val="009E0DD4"/>
    <w:rsid w:val="009E4A78"/>
    <w:rsid w:val="009E4AEE"/>
    <w:rsid w:val="009F07E8"/>
    <w:rsid w:val="009F0F36"/>
    <w:rsid w:val="00A02871"/>
    <w:rsid w:val="00A03432"/>
    <w:rsid w:val="00A036AF"/>
    <w:rsid w:val="00A07146"/>
    <w:rsid w:val="00A234F5"/>
    <w:rsid w:val="00A25929"/>
    <w:rsid w:val="00A27D43"/>
    <w:rsid w:val="00A32447"/>
    <w:rsid w:val="00A35B90"/>
    <w:rsid w:val="00A373BE"/>
    <w:rsid w:val="00A408B8"/>
    <w:rsid w:val="00A41000"/>
    <w:rsid w:val="00A439E0"/>
    <w:rsid w:val="00A512E5"/>
    <w:rsid w:val="00A54A39"/>
    <w:rsid w:val="00A56993"/>
    <w:rsid w:val="00A65167"/>
    <w:rsid w:val="00A767CF"/>
    <w:rsid w:val="00A92637"/>
    <w:rsid w:val="00A95BA6"/>
    <w:rsid w:val="00AA31E4"/>
    <w:rsid w:val="00AA6589"/>
    <w:rsid w:val="00AA7B95"/>
    <w:rsid w:val="00AB21EB"/>
    <w:rsid w:val="00AD03B8"/>
    <w:rsid w:val="00AD12DA"/>
    <w:rsid w:val="00AD4E35"/>
    <w:rsid w:val="00AD5D67"/>
    <w:rsid w:val="00AE3822"/>
    <w:rsid w:val="00AF1667"/>
    <w:rsid w:val="00AF394F"/>
    <w:rsid w:val="00AF7443"/>
    <w:rsid w:val="00B03A49"/>
    <w:rsid w:val="00B07FC9"/>
    <w:rsid w:val="00B2046E"/>
    <w:rsid w:val="00B243EA"/>
    <w:rsid w:val="00B251E6"/>
    <w:rsid w:val="00B3708C"/>
    <w:rsid w:val="00B37E03"/>
    <w:rsid w:val="00B53DD1"/>
    <w:rsid w:val="00B556DC"/>
    <w:rsid w:val="00B61665"/>
    <w:rsid w:val="00B6547B"/>
    <w:rsid w:val="00B66327"/>
    <w:rsid w:val="00B66F44"/>
    <w:rsid w:val="00B66F53"/>
    <w:rsid w:val="00B70684"/>
    <w:rsid w:val="00B764F6"/>
    <w:rsid w:val="00B85A90"/>
    <w:rsid w:val="00B870AF"/>
    <w:rsid w:val="00B91139"/>
    <w:rsid w:val="00B96101"/>
    <w:rsid w:val="00BA1E73"/>
    <w:rsid w:val="00BA4BA3"/>
    <w:rsid w:val="00BA695E"/>
    <w:rsid w:val="00BB478E"/>
    <w:rsid w:val="00BC3273"/>
    <w:rsid w:val="00BD3B3D"/>
    <w:rsid w:val="00BD4C4B"/>
    <w:rsid w:val="00BE1114"/>
    <w:rsid w:val="00BE55F9"/>
    <w:rsid w:val="00BF6070"/>
    <w:rsid w:val="00BF7EAA"/>
    <w:rsid w:val="00C0140C"/>
    <w:rsid w:val="00C01FC9"/>
    <w:rsid w:val="00C041AE"/>
    <w:rsid w:val="00C04ECE"/>
    <w:rsid w:val="00C23FBD"/>
    <w:rsid w:val="00C30402"/>
    <w:rsid w:val="00C3050F"/>
    <w:rsid w:val="00C30D9C"/>
    <w:rsid w:val="00C32ADA"/>
    <w:rsid w:val="00C33051"/>
    <w:rsid w:val="00C33199"/>
    <w:rsid w:val="00C36364"/>
    <w:rsid w:val="00C36649"/>
    <w:rsid w:val="00C37DA1"/>
    <w:rsid w:val="00C37DF8"/>
    <w:rsid w:val="00C37E5A"/>
    <w:rsid w:val="00C46A27"/>
    <w:rsid w:val="00C575A7"/>
    <w:rsid w:val="00C620B9"/>
    <w:rsid w:val="00C65255"/>
    <w:rsid w:val="00C67FCB"/>
    <w:rsid w:val="00C74A2E"/>
    <w:rsid w:val="00C765AD"/>
    <w:rsid w:val="00C81D2F"/>
    <w:rsid w:val="00C830CE"/>
    <w:rsid w:val="00C85CB2"/>
    <w:rsid w:val="00C87D6B"/>
    <w:rsid w:val="00C87FB2"/>
    <w:rsid w:val="00C9194D"/>
    <w:rsid w:val="00C93B21"/>
    <w:rsid w:val="00CA0201"/>
    <w:rsid w:val="00CA2CE8"/>
    <w:rsid w:val="00CA6A5B"/>
    <w:rsid w:val="00CB5B28"/>
    <w:rsid w:val="00CC125F"/>
    <w:rsid w:val="00CC5768"/>
    <w:rsid w:val="00CD6EC8"/>
    <w:rsid w:val="00CE20A2"/>
    <w:rsid w:val="00CE588D"/>
    <w:rsid w:val="00CF3E72"/>
    <w:rsid w:val="00CF6645"/>
    <w:rsid w:val="00D07316"/>
    <w:rsid w:val="00D21BBC"/>
    <w:rsid w:val="00D2303A"/>
    <w:rsid w:val="00D273F0"/>
    <w:rsid w:val="00D401C9"/>
    <w:rsid w:val="00D44167"/>
    <w:rsid w:val="00D44DA1"/>
    <w:rsid w:val="00D45358"/>
    <w:rsid w:val="00D46FEB"/>
    <w:rsid w:val="00D61DDF"/>
    <w:rsid w:val="00D63FC0"/>
    <w:rsid w:val="00D64BE1"/>
    <w:rsid w:val="00D6550A"/>
    <w:rsid w:val="00D673B3"/>
    <w:rsid w:val="00D77E7B"/>
    <w:rsid w:val="00D81CE9"/>
    <w:rsid w:val="00D8583B"/>
    <w:rsid w:val="00D87C30"/>
    <w:rsid w:val="00D90221"/>
    <w:rsid w:val="00DA33AB"/>
    <w:rsid w:val="00DA3F67"/>
    <w:rsid w:val="00DA426E"/>
    <w:rsid w:val="00DD1821"/>
    <w:rsid w:val="00DD1EA4"/>
    <w:rsid w:val="00DD4719"/>
    <w:rsid w:val="00DD607C"/>
    <w:rsid w:val="00DF1CBE"/>
    <w:rsid w:val="00E07964"/>
    <w:rsid w:val="00E12977"/>
    <w:rsid w:val="00E13C43"/>
    <w:rsid w:val="00E15D3A"/>
    <w:rsid w:val="00E304FD"/>
    <w:rsid w:val="00E3119F"/>
    <w:rsid w:val="00E33792"/>
    <w:rsid w:val="00E37ABE"/>
    <w:rsid w:val="00E404F5"/>
    <w:rsid w:val="00E50F97"/>
    <w:rsid w:val="00E64484"/>
    <w:rsid w:val="00E77FC9"/>
    <w:rsid w:val="00E83409"/>
    <w:rsid w:val="00E875B5"/>
    <w:rsid w:val="00E93B9A"/>
    <w:rsid w:val="00E97B08"/>
    <w:rsid w:val="00EA25C5"/>
    <w:rsid w:val="00EA60A3"/>
    <w:rsid w:val="00EB3040"/>
    <w:rsid w:val="00EB51B0"/>
    <w:rsid w:val="00EB69AD"/>
    <w:rsid w:val="00EB6FFD"/>
    <w:rsid w:val="00EC58AF"/>
    <w:rsid w:val="00EE3841"/>
    <w:rsid w:val="00EF7316"/>
    <w:rsid w:val="00F10B0A"/>
    <w:rsid w:val="00F13887"/>
    <w:rsid w:val="00F16E76"/>
    <w:rsid w:val="00F17D43"/>
    <w:rsid w:val="00F235D3"/>
    <w:rsid w:val="00F30A54"/>
    <w:rsid w:val="00F31EBD"/>
    <w:rsid w:val="00F33DE9"/>
    <w:rsid w:val="00F356A6"/>
    <w:rsid w:val="00F57CFA"/>
    <w:rsid w:val="00F61D8A"/>
    <w:rsid w:val="00F62112"/>
    <w:rsid w:val="00F62D2E"/>
    <w:rsid w:val="00F64206"/>
    <w:rsid w:val="00F67BF8"/>
    <w:rsid w:val="00F817CC"/>
    <w:rsid w:val="00F829DB"/>
    <w:rsid w:val="00F86739"/>
    <w:rsid w:val="00F918E8"/>
    <w:rsid w:val="00F9396B"/>
    <w:rsid w:val="00FA47C6"/>
    <w:rsid w:val="00FA5B01"/>
    <w:rsid w:val="00FB09EC"/>
    <w:rsid w:val="00FB62DB"/>
    <w:rsid w:val="00FC31AF"/>
    <w:rsid w:val="00FE40B2"/>
    <w:rsid w:val="00FF22B0"/>
    <w:rsid w:val="00FF5C5A"/>
    <w:rsid w:val="00FF706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48"/>
    <w:rPr>
      <w:rFonts w:ascii="Arial Unicode MS" w:eastAsia="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4B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A4BA3"/>
    <w:pPr>
      <w:shd w:val="clear" w:color="auto" w:fill="FFFFFF"/>
      <w:spacing w:line="326" w:lineRule="exact"/>
    </w:pPr>
    <w:rPr>
      <w:rFonts w:ascii="Times New Roman" w:hAnsi="Times New Roman" w:cs="Times New Roman"/>
      <w:color w:val="auto"/>
      <w:sz w:val="27"/>
      <w:szCs w:val="27"/>
    </w:rPr>
  </w:style>
  <w:style w:type="character" w:customStyle="1" w:styleId="BodyTextChar">
    <w:name w:val="Body Text Char"/>
    <w:basedOn w:val="DefaultParagraphFont"/>
    <w:link w:val="BodyText"/>
    <w:uiPriority w:val="99"/>
    <w:locked/>
    <w:rsid w:val="00BA4BA3"/>
    <w:rPr>
      <w:rFonts w:ascii="Times New Roman" w:eastAsia="Arial Unicode MS" w:hAnsi="Times New Roman" w:cs="Times New Roman"/>
      <w:sz w:val="27"/>
      <w:shd w:val="clear" w:color="auto" w:fill="FFFFFF"/>
      <w:lang w:eastAsia="uk-UA"/>
    </w:rPr>
  </w:style>
  <w:style w:type="paragraph" w:styleId="BalloonText">
    <w:name w:val="Balloon Text"/>
    <w:basedOn w:val="Normal"/>
    <w:link w:val="BalloonTextChar"/>
    <w:uiPriority w:val="99"/>
    <w:semiHidden/>
    <w:rsid w:val="00BA4BA3"/>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BA4BA3"/>
    <w:rPr>
      <w:rFonts w:ascii="Tahoma" w:eastAsia="Arial Unicode MS" w:hAnsi="Tahoma" w:cs="Times New Roman"/>
      <w:color w:val="000000"/>
      <w:sz w:val="16"/>
      <w:lang w:eastAsia="uk-UA"/>
    </w:rPr>
  </w:style>
  <w:style w:type="character" w:customStyle="1" w:styleId="1">
    <w:name w:val="Заголовок №1_"/>
    <w:link w:val="10"/>
    <w:uiPriority w:val="99"/>
    <w:locked/>
    <w:rsid w:val="00BA4BA3"/>
    <w:rPr>
      <w:rFonts w:ascii="Times New Roman" w:hAnsi="Times New Roman"/>
      <w:b/>
      <w:sz w:val="27"/>
      <w:shd w:val="clear" w:color="auto" w:fill="FFFFFF"/>
    </w:rPr>
  </w:style>
  <w:style w:type="paragraph" w:customStyle="1" w:styleId="10">
    <w:name w:val="Заголовок №1"/>
    <w:basedOn w:val="Normal"/>
    <w:link w:val="1"/>
    <w:uiPriority w:val="99"/>
    <w:rsid w:val="00BA4BA3"/>
    <w:pPr>
      <w:shd w:val="clear" w:color="auto" w:fill="FFFFFF"/>
      <w:spacing w:before="300" w:after="420" w:line="240" w:lineRule="atLeast"/>
      <w:outlineLvl w:val="0"/>
    </w:pPr>
    <w:rPr>
      <w:rFonts w:ascii="Times New Roman" w:eastAsia="Calibri" w:hAnsi="Times New Roman" w:cs="Times New Roman"/>
      <w:b/>
      <w:color w:val="auto"/>
      <w:sz w:val="27"/>
      <w:szCs w:val="20"/>
    </w:rPr>
  </w:style>
  <w:style w:type="character" w:styleId="SubtleEmphasis">
    <w:name w:val="Subtle Emphasis"/>
    <w:basedOn w:val="DefaultParagraphFont"/>
    <w:uiPriority w:val="99"/>
    <w:qFormat/>
    <w:rsid w:val="00A56993"/>
    <w:rPr>
      <w:rFonts w:cs="Times New Roman"/>
      <w:i/>
      <w:color w:val="404040"/>
    </w:rPr>
  </w:style>
  <w:style w:type="paragraph" w:customStyle="1" w:styleId="a">
    <w:name w:val="Знак Знак Знак"/>
    <w:basedOn w:val="Normal"/>
    <w:uiPriority w:val="99"/>
    <w:rsid w:val="00D44DA1"/>
    <w:rPr>
      <w:rFonts w:ascii="Verdana" w:eastAsia="Times New Roman" w:hAnsi="Verdana" w:cs="Verdana"/>
      <w:color w:val="auto"/>
      <w:sz w:val="20"/>
      <w:szCs w:val="20"/>
      <w:lang w:val="en-US" w:eastAsia="en-US"/>
    </w:rPr>
  </w:style>
  <w:style w:type="paragraph" w:styleId="Header">
    <w:name w:val="header"/>
    <w:basedOn w:val="Normal"/>
    <w:link w:val="HeaderChar"/>
    <w:uiPriority w:val="99"/>
    <w:rsid w:val="00707C02"/>
    <w:pPr>
      <w:tabs>
        <w:tab w:val="center" w:pos="4819"/>
        <w:tab w:val="right" w:pos="9639"/>
      </w:tabs>
    </w:pPr>
    <w:rPr>
      <w:rFonts w:cs="Times New Roman"/>
    </w:rPr>
  </w:style>
  <w:style w:type="character" w:customStyle="1" w:styleId="HeaderChar">
    <w:name w:val="Header Char"/>
    <w:basedOn w:val="DefaultParagraphFont"/>
    <w:link w:val="Header"/>
    <w:uiPriority w:val="99"/>
    <w:locked/>
    <w:rsid w:val="00707C02"/>
    <w:rPr>
      <w:rFonts w:ascii="Arial Unicode MS" w:eastAsia="Arial Unicode MS" w:hAnsi="Arial Unicode MS" w:cs="Times New Roman"/>
      <w:color w:val="000000"/>
      <w:sz w:val="24"/>
      <w:lang w:val="uk-UA" w:eastAsia="uk-UA"/>
    </w:rPr>
  </w:style>
  <w:style w:type="paragraph" w:styleId="Footer">
    <w:name w:val="footer"/>
    <w:basedOn w:val="Normal"/>
    <w:link w:val="FooterChar"/>
    <w:uiPriority w:val="99"/>
    <w:rsid w:val="00707C02"/>
    <w:pPr>
      <w:tabs>
        <w:tab w:val="center" w:pos="4819"/>
        <w:tab w:val="right" w:pos="9639"/>
      </w:tabs>
    </w:pPr>
    <w:rPr>
      <w:rFonts w:cs="Times New Roman"/>
    </w:rPr>
  </w:style>
  <w:style w:type="character" w:customStyle="1" w:styleId="FooterChar">
    <w:name w:val="Footer Char"/>
    <w:basedOn w:val="DefaultParagraphFont"/>
    <w:link w:val="Footer"/>
    <w:uiPriority w:val="99"/>
    <w:locked/>
    <w:rsid w:val="00707C02"/>
    <w:rPr>
      <w:rFonts w:ascii="Arial Unicode MS" w:eastAsia="Arial Unicode MS" w:hAnsi="Arial Unicode MS" w:cs="Times New Roman"/>
      <w:color w:val="000000"/>
      <w:sz w:val="24"/>
      <w:lang w:val="uk-UA" w:eastAsia="uk-UA"/>
    </w:rPr>
  </w:style>
  <w:style w:type="paragraph" w:styleId="ListParagraph">
    <w:name w:val="List Paragraph"/>
    <w:basedOn w:val="Normal"/>
    <w:uiPriority w:val="99"/>
    <w:qFormat/>
    <w:rsid w:val="001E3407"/>
    <w:pPr>
      <w:ind w:left="720"/>
      <w:contextualSpacing/>
    </w:pPr>
  </w:style>
  <w:style w:type="character" w:customStyle="1" w:styleId="a0">
    <w:name w:val="Основной текст_"/>
    <w:basedOn w:val="DefaultParagraphFont"/>
    <w:link w:val="11"/>
    <w:uiPriority w:val="99"/>
    <w:locked/>
    <w:rsid w:val="008F1448"/>
    <w:rPr>
      <w:rFonts w:ascii="Times New Roman" w:hAnsi="Times New Roman" w:cs="Times New Roman"/>
      <w:sz w:val="28"/>
      <w:szCs w:val="28"/>
    </w:rPr>
  </w:style>
  <w:style w:type="paragraph" w:customStyle="1" w:styleId="11">
    <w:name w:val="Основной текст1"/>
    <w:basedOn w:val="Normal"/>
    <w:link w:val="a0"/>
    <w:uiPriority w:val="99"/>
    <w:rsid w:val="008F1448"/>
    <w:pPr>
      <w:widowControl w:val="0"/>
      <w:spacing w:after="120"/>
      <w:ind w:firstLine="400"/>
    </w:pPr>
    <w:rPr>
      <w:rFonts w:ascii="Times New Roman" w:eastAsia="Times New Roman" w:hAnsi="Times New Roman" w:cs="Times New Roman"/>
      <w:color w:val="auto"/>
      <w:sz w:val="28"/>
      <w:szCs w:val="28"/>
    </w:rPr>
  </w:style>
  <w:style w:type="character" w:styleId="Strong">
    <w:name w:val="Strong"/>
    <w:basedOn w:val="DefaultParagraphFont"/>
    <w:uiPriority w:val="99"/>
    <w:qFormat/>
    <w:locked/>
    <w:rsid w:val="00412518"/>
    <w:rPr>
      <w:rFonts w:cs="Times New Roman"/>
      <w:b/>
      <w:bCs/>
    </w:rPr>
  </w:style>
</w:styles>
</file>

<file path=word/webSettings.xml><?xml version="1.0" encoding="utf-8"?>
<w:webSettings xmlns:r="http://schemas.openxmlformats.org/officeDocument/2006/relationships" xmlns:w="http://schemas.openxmlformats.org/wordprocessingml/2006/main">
  <w:divs>
    <w:div w:id="1512255048">
      <w:marLeft w:val="0"/>
      <w:marRight w:val="0"/>
      <w:marTop w:val="0"/>
      <w:marBottom w:val="0"/>
      <w:divBdr>
        <w:top w:val="none" w:sz="0" w:space="0" w:color="auto"/>
        <w:left w:val="none" w:sz="0" w:space="0" w:color="auto"/>
        <w:bottom w:val="none" w:sz="0" w:space="0" w:color="auto"/>
        <w:right w:val="none" w:sz="0" w:space="0" w:color="auto"/>
      </w:divBdr>
    </w:div>
    <w:div w:id="1512255049">
      <w:marLeft w:val="0"/>
      <w:marRight w:val="0"/>
      <w:marTop w:val="0"/>
      <w:marBottom w:val="0"/>
      <w:divBdr>
        <w:top w:val="none" w:sz="0" w:space="0" w:color="auto"/>
        <w:left w:val="none" w:sz="0" w:space="0" w:color="auto"/>
        <w:bottom w:val="none" w:sz="0" w:space="0" w:color="auto"/>
        <w:right w:val="none" w:sz="0" w:space="0" w:color="auto"/>
      </w:divBdr>
    </w:div>
    <w:div w:id="1512255050">
      <w:marLeft w:val="0"/>
      <w:marRight w:val="0"/>
      <w:marTop w:val="0"/>
      <w:marBottom w:val="0"/>
      <w:divBdr>
        <w:top w:val="none" w:sz="0" w:space="0" w:color="auto"/>
        <w:left w:val="none" w:sz="0" w:space="0" w:color="auto"/>
        <w:bottom w:val="none" w:sz="0" w:space="0" w:color="auto"/>
        <w:right w:val="none" w:sz="0" w:space="0" w:color="auto"/>
      </w:divBdr>
    </w:div>
    <w:div w:id="1512255051">
      <w:marLeft w:val="0"/>
      <w:marRight w:val="0"/>
      <w:marTop w:val="0"/>
      <w:marBottom w:val="0"/>
      <w:divBdr>
        <w:top w:val="none" w:sz="0" w:space="0" w:color="auto"/>
        <w:left w:val="none" w:sz="0" w:space="0" w:color="auto"/>
        <w:bottom w:val="none" w:sz="0" w:space="0" w:color="auto"/>
        <w:right w:val="none" w:sz="0" w:space="0" w:color="auto"/>
      </w:divBdr>
    </w:div>
    <w:div w:id="1512255052">
      <w:marLeft w:val="0"/>
      <w:marRight w:val="0"/>
      <w:marTop w:val="0"/>
      <w:marBottom w:val="0"/>
      <w:divBdr>
        <w:top w:val="none" w:sz="0" w:space="0" w:color="auto"/>
        <w:left w:val="none" w:sz="0" w:space="0" w:color="auto"/>
        <w:bottom w:val="none" w:sz="0" w:space="0" w:color="auto"/>
        <w:right w:val="none" w:sz="0" w:space="0" w:color="auto"/>
      </w:divBdr>
    </w:div>
    <w:div w:id="1512255053">
      <w:marLeft w:val="0"/>
      <w:marRight w:val="0"/>
      <w:marTop w:val="0"/>
      <w:marBottom w:val="0"/>
      <w:divBdr>
        <w:top w:val="none" w:sz="0" w:space="0" w:color="auto"/>
        <w:left w:val="none" w:sz="0" w:space="0" w:color="auto"/>
        <w:bottom w:val="none" w:sz="0" w:space="0" w:color="auto"/>
        <w:right w:val="none" w:sz="0" w:space="0" w:color="auto"/>
      </w:divBdr>
    </w:div>
    <w:div w:id="1512255054">
      <w:marLeft w:val="0"/>
      <w:marRight w:val="0"/>
      <w:marTop w:val="0"/>
      <w:marBottom w:val="0"/>
      <w:divBdr>
        <w:top w:val="none" w:sz="0" w:space="0" w:color="auto"/>
        <w:left w:val="none" w:sz="0" w:space="0" w:color="auto"/>
        <w:bottom w:val="none" w:sz="0" w:space="0" w:color="auto"/>
        <w:right w:val="none" w:sz="0" w:space="0" w:color="auto"/>
      </w:divBdr>
    </w:div>
    <w:div w:id="1512255055">
      <w:marLeft w:val="0"/>
      <w:marRight w:val="0"/>
      <w:marTop w:val="0"/>
      <w:marBottom w:val="0"/>
      <w:divBdr>
        <w:top w:val="none" w:sz="0" w:space="0" w:color="auto"/>
        <w:left w:val="none" w:sz="0" w:space="0" w:color="auto"/>
        <w:bottom w:val="none" w:sz="0" w:space="0" w:color="auto"/>
        <w:right w:val="none" w:sz="0" w:space="0" w:color="auto"/>
      </w:divBdr>
    </w:div>
    <w:div w:id="1512255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691</TotalTime>
  <Pages>10</Pages>
  <Words>15896</Words>
  <Characters>9061</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User</cp:lastModifiedBy>
  <cp:revision>17</cp:revision>
  <cp:lastPrinted>2025-02-21T13:29:00Z</cp:lastPrinted>
  <dcterms:created xsi:type="dcterms:W3CDTF">2025-01-10T08:14:00Z</dcterms:created>
  <dcterms:modified xsi:type="dcterms:W3CDTF">2025-02-24T13:46:00Z</dcterms:modified>
</cp:coreProperties>
</file>