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0A0"/>
      </w:tblPr>
      <w:tblGrid>
        <w:gridCol w:w="6377"/>
        <w:gridCol w:w="3262"/>
      </w:tblGrid>
      <w:tr w:rsidR="006B58CC" w:rsidRPr="0055085F" w:rsidTr="00771F53">
        <w:tc>
          <w:tcPr>
            <w:tcW w:w="3308" w:type="pct"/>
          </w:tcPr>
          <w:p w:rsidR="006B58CC" w:rsidRPr="00DB0181" w:rsidRDefault="006B58CC" w:rsidP="00771F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</w:t>
            </w:r>
          </w:p>
          <w:p w:rsidR="006B58CC" w:rsidRPr="00DB0181" w:rsidRDefault="006B58CC" w:rsidP="000553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92" w:type="pct"/>
          </w:tcPr>
          <w:p w:rsidR="006B58CC" w:rsidRPr="00771F53" w:rsidRDefault="006B58CC" w:rsidP="00771F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ЗАТВЕРДЖЕНО</w:t>
            </w: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Розпорядження голови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  </w:t>
            </w: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державної адміністрації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28.04.2020</w:t>
            </w: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_ № __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153</w:t>
            </w: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_</w:t>
            </w:r>
          </w:p>
        </w:tc>
      </w:tr>
    </w:tbl>
    <w:p w:rsidR="006B58CC" w:rsidRDefault="006B58CC" w:rsidP="00E4348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000000"/>
          <w:sz w:val="32"/>
          <w:lang w:val="uk-UA"/>
        </w:rPr>
      </w:pPr>
      <w:bookmarkStart w:id="0" w:name="n10"/>
      <w:bookmarkEnd w:id="0"/>
    </w:p>
    <w:p w:rsidR="006B58CC" w:rsidRPr="00B551F0" w:rsidRDefault="006B58CC" w:rsidP="00DB0181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DB0181">
        <w:rPr>
          <w:rFonts w:ascii="Times New Roman" w:hAnsi="Times New Roman"/>
          <w:b/>
          <w:bCs/>
          <w:color w:val="000000"/>
          <w:sz w:val="28"/>
          <w:szCs w:val="28"/>
        </w:rPr>
        <w:t>ПОЛОЖЕННЯ</w:t>
      </w:r>
      <w:r w:rsidRPr="00DB0181">
        <w:rPr>
          <w:rFonts w:ascii="Times New Roman" w:hAnsi="Times New Roman"/>
          <w:color w:val="000000"/>
          <w:sz w:val="28"/>
          <w:szCs w:val="28"/>
        </w:rPr>
        <w:br/>
      </w:r>
      <w:r w:rsidRPr="00B551F0">
        <w:rPr>
          <w:rFonts w:ascii="Times New Roman" w:hAnsi="Times New Roman"/>
          <w:b/>
          <w:bCs/>
          <w:color w:val="000000"/>
          <w:sz w:val="28"/>
          <w:szCs w:val="28"/>
        </w:rPr>
        <w:t>про уповноважену особу</w:t>
      </w:r>
      <w:r w:rsidRPr="00B551F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,</w:t>
      </w:r>
      <w:r w:rsidRPr="00B551F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551F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відповідальну за організацію 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551F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та проведення закупівель, вартість яких не перевищує 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551F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50 тисяч гривень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B58CC" w:rsidRPr="00B551F0" w:rsidRDefault="006B58CC" w:rsidP="00DB0181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" w:name="n11"/>
      <w:bookmarkEnd w:id="1"/>
      <w:r w:rsidRPr="00B551F0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551F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Загальні положення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" w:name="n12"/>
      <w:bookmarkEnd w:id="2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1.1. Це Положення розроблено відповідно до</w:t>
      </w:r>
      <w:r w:rsidRPr="00B551F0">
        <w:rPr>
          <w:rFonts w:ascii="Times New Roman" w:hAnsi="Times New Roman"/>
          <w:color w:val="000000"/>
          <w:sz w:val="28"/>
          <w:szCs w:val="28"/>
        </w:rPr>
        <w:t> 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статей </w:t>
      </w:r>
      <w:hyperlink r:id="rId4" w:anchor="n155" w:tgtFrame="_blank" w:history="1">
        <w:r w:rsidRPr="00B551F0">
          <w:rPr>
            <w:rFonts w:ascii="Times New Roman" w:hAnsi="Times New Roman"/>
            <w:color w:val="000000"/>
            <w:sz w:val="28"/>
            <w:szCs w:val="28"/>
            <w:lang w:val="uk-UA"/>
          </w:rPr>
          <w:t>9</w:t>
        </w:r>
      </w:hyperlink>
      <w:r w:rsidRPr="00B551F0">
        <w:rPr>
          <w:rFonts w:ascii="Times New Roman" w:hAnsi="Times New Roman"/>
          <w:color w:val="000000"/>
          <w:sz w:val="28"/>
          <w:szCs w:val="28"/>
        </w:rPr>
        <w:t> 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B551F0">
        <w:rPr>
          <w:rFonts w:ascii="Times New Roman" w:hAnsi="Times New Roman"/>
          <w:color w:val="000000"/>
          <w:sz w:val="28"/>
          <w:szCs w:val="28"/>
        </w:rPr>
        <w:t> </w:t>
      </w:r>
      <w:hyperlink r:id="rId5" w:anchor="n221" w:tgtFrame="_blank" w:history="1">
        <w:r w:rsidRPr="00B551F0">
          <w:rPr>
            <w:rFonts w:ascii="Times New Roman" w:hAnsi="Times New Roman"/>
            <w:color w:val="000000"/>
            <w:sz w:val="28"/>
            <w:szCs w:val="28"/>
            <w:lang w:val="uk-UA"/>
          </w:rPr>
          <w:t>11</w:t>
        </w:r>
      </w:hyperlink>
      <w:r w:rsidRPr="00B551F0">
        <w:rPr>
          <w:rFonts w:ascii="Times New Roman" w:hAnsi="Times New Roman"/>
          <w:color w:val="000000"/>
          <w:sz w:val="28"/>
          <w:szCs w:val="28"/>
        </w:rPr>
        <w:t> 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Закону „Про публічні закупівлі” (далі - Закон) і визначає правовий статус, загальні організаційні та процедурні засади діяльності уповноваженої особи, а також її права, обов’язки та відповідальність.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" w:name="n13"/>
      <w:bookmarkStart w:id="4" w:name="n14"/>
      <w:bookmarkEnd w:id="3"/>
      <w:bookmarkEnd w:id="4"/>
      <w:r w:rsidRPr="00B551F0">
        <w:rPr>
          <w:rFonts w:ascii="Times New Roman" w:hAnsi="Times New Roman"/>
          <w:color w:val="000000"/>
          <w:sz w:val="28"/>
          <w:szCs w:val="28"/>
        </w:rPr>
        <w:t>1.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>. Уповноважена особа - службова, посадова та інша фізична особа замовника, визначена відповідальною за організацію та проведення процедур закупівлі згідно із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 </w:t>
      </w:r>
      <w:hyperlink r:id="rId6" w:tgtFrame="_blank" w:history="1">
        <w:r w:rsidRPr="00B551F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B551F0">
        <w:rPr>
          <w:color w:val="000000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 на підставі розпоря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дження голови райдержадміністрації.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5" w:name="n15"/>
      <w:bookmarkEnd w:id="5"/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6" w:name="n16"/>
      <w:bookmarkStart w:id="7" w:name="n17"/>
      <w:bookmarkEnd w:id="6"/>
      <w:bookmarkEnd w:id="7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1.3. Метою діяльності уповноваженої особи є організація та проведення процедур закупівлі в інтересах райдержадміністрації на засадах об’єктивності та неупередженості.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8" w:name="n18"/>
      <w:bookmarkEnd w:id="8"/>
      <w:r w:rsidRPr="00B551F0">
        <w:rPr>
          <w:rFonts w:ascii="Times New Roman" w:hAnsi="Times New Roman"/>
          <w:color w:val="000000"/>
          <w:sz w:val="28"/>
          <w:szCs w:val="28"/>
        </w:rPr>
        <w:t>1.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B551F0">
        <w:rPr>
          <w:rFonts w:ascii="Times New Roman" w:hAnsi="Times New Roman"/>
          <w:color w:val="000000"/>
          <w:sz w:val="28"/>
          <w:szCs w:val="28"/>
        </w:rPr>
        <w:t>повноважена особа у своїй діяльності керу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 xml:space="preserve">ється </w:t>
      </w:r>
      <w:r w:rsidRPr="00B551F0">
        <w:rPr>
          <w:rFonts w:ascii="Times New Roman" w:hAnsi="Times New Roman"/>
          <w:color w:val="000000"/>
          <w:sz w:val="28"/>
          <w:szCs w:val="28"/>
        </w:rPr>
        <w:t> </w:t>
      </w:r>
      <w:hyperlink r:id="rId7" w:tgtFrame="_blank" w:history="1">
        <w:r w:rsidRPr="00B551F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B551F0">
        <w:rPr>
          <w:rFonts w:ascii="Times New Roman" w:hAnsi="Times New Roman"/>
          <w:color w:val="000000"/>
          <w:sz w:val="28"/>
          <w:szCs w:val="28"/>
        </w:rPr>
        <w:t>, іншими нормативно-правовими актами з питань публічних закупівель та цим Положенням.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B58CC" w:rsidRPr="00B551F0" w:rsidRDefault="006B58CC" w:rsidP="00DB0181">
      <w:pPr>
        <w:shd w:val="clear" w:color="auto" w:fill="FFFFFF"/>
        <w:spacing w:after="0" w:line="240" w:lineRule="auto"/>
        <w:ind w:left="450" w:right="-284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9" w:name="n19"/>
      <w:bookmarkStart w:id="10" w:name="n79"/>
      <w:bookmarkEnd w:id="9"/>
      <w:bookmarkEnd w:id="10"/>
      <w:r w:rsidRPr="00B551F0">
        <w:rPr>
          <w:rFonts w:ascii="Times New Roman" w:hAnsi="Times New Roman"/>
          <w:b/>
          <w:bCs/>
          <w:color w:val="000000"/>
          <w:sz w:val="28"/>
          <w:szCs w:val="28"/>
        </w:rPr>
        <w:t xml:space="preserve">II. Засади діяльності та вимоги до уповноваженої особи 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1" w:name="n80"/>
      <w:bookmarkEnd w:id="11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.1. Уповноважена особа здійснює діяльність на підставі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розпорядження голови райдержадміністрації.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n81"/>
      <w:bookmarkStart w:id="13" w:name="n82"/>
      <w:bookmarkEnd w:id="12"/>
      <w:bookmarkEnd w:id="13"/>
      <w:r w:rsidRPr="00B551F0">
        <w:rPr>
          <w:rFonts w:ascii="Times New Roman" w:hAnsi="Times New Roman"/>
          <w:color w:val="000000"/>
          <w:sz w:val="28"/>
          <w:szCs w:val="28"/>
        </w:rPr>
        <w:t xml:space="preserve">Уповноважена особа може мати право на підписання договорів про закупівлю у разі надання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головою райдержадміністрації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 таких повноважень, оформлених відповідно до законодавства.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n83"/>
      <w:bookmarkEnd w:id="14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>.2. Не можуть визначатися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n84"/>
      <w:bookmarkEnd w:id="15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>.3. Під час організації та проведення процедур закупівель уповноважена особа не повинна створювати конфлікт між інтересами замовника та учасників чи між інтересами учасників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6" w:name="n85"/>
      <w:bookmarkEnd w:id="16"/>
      <w:r w:rsidRPr="00B551F0">
        <w:rPr>
          <w:rFonts w:ascii="Times New Roman" w:hAnsi="Times New Roman"/>
          <w:color w:val="000000"/>
          <w:sz w:val="28"/>
          <w:szCs w:val="28"/>
        </w:rPr>
        <w:t xml:space="preserve">У разі наявності зазначеного конфлікту уповноважена особа інформує про це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голову райдержадміністрації</w:t>
      </w:r>
      <w:r w:rsidRPr="00B551F0">
        <w:rPr>
          <w:rFonts w:ascii="Times New Roman" w:hAnsi="Times New Roman"/>
          <w:color w:val="000000"/>
          <w:sz w:val="28"/>
          <w:szCs w:val="28"/>
        </w:rPr>
        <w:t>, який приймає відповідне рішення щодо проведення процедури без участі такої особи.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B58CC" w:rsidRPr="00B551F0" w:rsidRDefault="006B58CC" w:rsidP="00771F53">
      <w:pPr>
        <w:shd w:val="clear" w:color="auto" w:fill="FFFFFF"/>
        <w:spacing w:after="0" w:line="240" w:lineRule="auto"/>
        <w:ind w:right="-284" w:firstLine="45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n86"/>
      <w:bookmarkEnd w:id="17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.4.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Голова райдержадміністрації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 має право визначити одну, двох чи більше уповноважених осіб у залежності від обсягів закупівель.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n87"/>
      <w:bookmarkEnd w:id="18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.5. У разі визначення однієї уповноваженої особи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голова райдержадміністрації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 має право визначити особу, яка буде виконувати обов’язки уповноваженої особи в разі її відсутності (під час перебування на лікарняному, у відрядженні або відпустці).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n88"/>
      <w:bookmarkEnd w:id="19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>.6. Уповноважена особа  повинна мати: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n89"/>
      <w:bookmarkEnd w:id="20"/>
      <w:r w:rsidRPr="00B551F0">
        <w:rPr>
          <w:rFonts w:ascii="Times New Roman" w:hAnsi="Times New Roman"/>
          <w:color w:val="000000"/>
          <w:sz w:val="28"/>
          <w:szCs w:val="28"/>
        </w:rPr>
        <w:t>вищу освіту;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n90"/>
      <w:bookmarkStart w:id="22" w:name="n91"/>
      <w:bookmarkEnd w:id="21"/>
      <w:bookmarkEnd w:id="22"/>
      <w:r w:rsidRPr="00B551F0">
        <w:rPr>
          <w:rFonts w:ascii="Times New Roman" w:hAnsi="Times New Roman"/>
          <w:color w:val="000000"/>
          <w:sz w:val="28"/>
          <w:szCs w:val="28"/>
        </w:rPr>
        <w:t>належний обсяг знань чинного законодавства у сфері публічних закупівель та практику його застосування.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" w:name="n92"/>
      <w:bookmarkEnd w:id="23"/>
      <w:r w:rsidRPr="00B551F0">
        <w:rPr>
          <w:rFonts w:ascii="Times New Roman" w:hAnsi="Times New Roman"/>
          <w:color w:val="000000"/>
          <w:sz w:val="28"/>
          <w:szCs w:val="28"/>
        </w:rPr>
        <w:t>У залежності від обсягів та предмета закупівлі уповноваженій особі доцільно орієнтуватися в одному чи декількох питаннях: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" w:name="n93"/>
      <w:bookmarkEnd w:id="24"/>
      <w:r w:rsidRPr="00B551F0">
        <w:rPr>
          <w:rFonts w:ascii="Times New Roman" w:hAnsi="Times New Roman"/>
          <w:color w:val="000000"/>
          <w:sz w:val="28"/>
          <w:szCs w:val="28"/>
        </w:rPr>
        <w:t>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" w:name="n94"/>
      <w:bookmarkEnd w:id="25"/>
      <w:r w:rsidRPr="00B551F0">
        <w:rPr>
          <w:rFonts w:ascii="Times New Roman" w:hAnsi="Times New Roman"/>
          <w:color w:val="000000"/>
          <w:sz w:val="28"/>
          <w:szCs w:val="28"/>
        </w:rPr>
        <w:t>у чинних стандартах та технічних умовах товарів, робіт і послуг, які закуповуються замовником;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" w:name="n95"/>
      <w:bookmarkEnd w:id="26"/>
      <w:r w:rsidRPr="00B551F0">
        <w:rPr>
          <w:rFonts w:ascii="Times New Roman" w:hAnsi="Times New Roman"/>
          <w:color w:val="000000"/>
          <w:sz w:val="28"/>
          <w:szCs w:val="28"/>
        </w:rPr>
        <w:t>у видах, істотних умовах та особливостях укладення договорів про закупівлю товарів, робіт і послуг тощо.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" w:name="n96"/>
      <w:bookmarkStart w:id="28" w:name="n98"/>
      <w:bookmarkEnd w:id="27"/>
      <w:bookmarkEnd w:id="28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>.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B551F0">
        <w:rPr>
          <w:rFonts w:ascii="Times New Roman" w:hAnsi="Times New Roman"/>
          <w:color w:val="000000"/>
          <w:sz w:val="28"/>
          <w:szCs w:val="28"/>
        </w:rPr>
        <w:t>. Уповноважена особа під час виконання своїх функцій керується наступними принципами: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9" w:name="n99"/>
      <w:bookmarkEnd w:id="29"/>
      <w:r w:rsidRPr="00B551F0">
        <w:rPr>
          <w:rFonts w:ascii="Times New Roman" w:hAnsi="Times New Roman"/>
          <w:color w:val="000000"/>
          <w:sz w:val="28"/>
          <w:szCs w:val="28"/>
        </w:rPr>
        <w:t>добросовісна конкуренція серед учасників;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0" w:name="n100"/>
      <w:bookmarkEnd w:id="30"/>
      <w:r w:rsidRPr="00B551F0">
        <w:rPr>
          <w:rFonts w:ascii="Times New Roman" w:hAnsi="Times New Roman"/>
          <w:color w:val="000000"/>
          <w:sz w:val="28"/>
          <w:szCs w:val="28"/>
        </w:rPr>
        <w:t>максимальна економія та ефективність;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1" w:name="n101"/>
      <w:bookmarkEnd w:id="31"/>
      <w:r w:rsidRPr="00B551F0">
        <w:rPr>
          <w:rFonts w:ascii="Times New Roman" w:hAnsi="Times New Roman"/>
          <w:color w:val="000000"/>
          <w:sz w:val="28"/>
          <w:szCs w:val="28"/>
        </w:rPr>
        <w:t>відкритість та прозорість на всіх стадіях закупівлі;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2" w:name="n102"/>
      <w:bookmarkEnd w:id="32"/>
      <w:r w:rsidRPr="00B551F0">
        <w:rPr>
          <w:rFonts w:ascii="Times New Roman" w:hAnsi="Times New Roman"/>
          <w:color w:val="000000"/>
          <w:sz w:val="28"/>
          <w:szCs w:val="28"/>
        </w:rPr>
        <w:t>недискримінація учасників;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3" w:name="n103"/>
      <w:bookmarkEnd w:id="33"/>
      <w:r w:rsidRPr="00B551F0">
        <w:rPr>
          <w:rFonts w:ascii="Times New Roman" w:hAnsi="Times New Roman"/>
          <w:color w:val="000000"/>
          <w:sz w:val="28"/>
          <w:szCs w:val="28"/>
        </w:rPr>
        <w:t>об’єктивна та неупереджена оцінка тендерних пропозицій;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4" w:name="n104"/>
      <w:bookmarkEnd w:id="34"/>
      <w:r w:rsidRPr="00B551F0">
        <w:rPr>
          <w:rFonts w:ascii="Times New Roman" w:hAnsi="Times New Roman"/>
          <w:color w:val="000000"/>
          <w:sz w:val="28"/>
          <w:szCs w:val="28"/>
        </w:rPr>
        <w:t>запобігання корупційним діям і зловживанням.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5" w:name="n105"/>
      <w:bookmarkEnd w:id="35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2.8</w:t>
      </w:r>
      <w:r w:rsidRPr="00B551F0">
        <w:rPr>
          <w:rFonts w:ascii="Times New Roman" w:hAnsi="Times New Roman"/>
          <w:color w:val="000000"/>
          <w:sz w:val="28"/>
          <w:szCs w:val="28"/>
        </w:rPr>
        <w:t>. Уповноважена особа: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6" w:name="n106"/>
      <w:bookmarkEnd w:id="36"/>
      <w:r w:rsidRPr="00B551F0">
        <w:rPr>
          <w:rFonts w:ascii="Times New Roman" w:hAnsi="Times New Roman"/>
          <w:color w:val="000000"/>
          <w:sz w:val="28"/>
          <w:szCs w:val="28"/>
        </w:rPr>
        <w:t>складає та затверджує річний план закупівель;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7" w:name="n107"/>
      <w:bookmarkEnd w:id="37"/>
      <w:r w:rsidRPr="00B551F0">
        <w:rPr>
          <w:rFonts w:ascii="Times New Roman" w:hAnsi="Times New Roman"/>
          <w:color w:val="000000"/>
          <w:sz w:val="28"/>
          <w:szCs w:val="28"/>
        </w:rPr>
        <w:t>здійснює вибір процедури закупівлі;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8" w:name="n108"/>
      <w:bookmarkEnd w:id="38"/>
      <w:r w:rsidRPr="00B551F0">
        <w:rPr>
          <w:rFonts w:ascii="Times New Roman" w:hAnsi="Times New Roman"/>
          <w:color w:val="000000"/>
          <w:sz w:val="28"/>
          <w:szCs w:val="28"/>
        </w:rPr>
        <w:t>проводить процедури закупівель;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9" w:name="n109"/>
      <w:bookmarkEnd w:id="39"/>
      <w:r w:rsidRPr="00B551F0">
        <w:rPr>
          <w:rFonts w:ascii="Times New Roman" w:hAnsi="Times New Roman"/>
          <w:color w:val="000000"/>
          <w:sz w:val="28"/>
          <w:szCs w:val="28"/>
        </w:rPr>
        <w:t>забезпечує рівні умови для всіх учасників, об’єктивний та чесний вибір переможця;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0" w:name="n110"/>
      <w:bookmarkEnd w:id="40"/>
      <w:r w:rsidRPr="00B551F0">
        <w:rPr>
          <w:rFonts w:ascii="Times New Roman" w:hAnsi="Times New Roman"/>
          <w:color w:val="000000"/>
          <w:sz w:val="28"/>
          <w:szCs w:val="28"/>
        </w:rPr>
        <w:t>забезпечує складання, затвердження та зберігання відповідних документів з питань публічних закупівель, визначених </w:t>
      </w:r>
      <w:hyperlink r:id="rId8" w:tgtFrame="_blank" w:history="1">
        <w:r w:rsidRPr="00B551F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B551F0">
        <w:rPr>
          <w:rFonts w:ascii="Times New Roman" w:hAnsi="Times New Roman"/>
          <w:color w:val="000000"/>
          <w:sz w:val="28"/>
          <w:szCs w:val="28"/>
        </w:rPr>
        <w:t>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1" w:name="n111"/>
      <w:bookmarkEnd w:id="41"/>
      <w:r w:rsidRPr="00B551F0">
        <w:rPr>
          <w:rFonts w:ascii="Times New Roman" w:hAnsi="Times New Roman"/>
          <w:color w:val="000000"/>
          <w:sz w:val="28"/>
          <w:szCs w:val="28"/>
        </w:rPr>
        <w:t>забезпечує оприлюднення інформації та звіту щодо публічних закупівель відповідно до вимог </w:t>
      </w:r>
      <w:hyperlink r:id="rId9" w:tgtFrame="_blank" w:history="1">
        <w:r w:rsidRPr="00B551F0">
          <w:rPr>
            <w:rFonts w:ascii="Times New Roman" w:hAnsi="Times New Roman"/>
            <w:color w:val="000000"/>
            <w:sz w:val="28"/>
            <w:szCs w:val="28"/>
          </w:rPr>
          <w:t>Закону</w:t>
        </w:r>
      </w:hyperlink>
      <w:r w:rsidRPr="00B551F0">
        <w:rPr>
          <w:rFonts w:ascii="Times New Roman" w:hAnsi="Times New Roman"/>
          <w:color w:val="000000"/>
          <w:sz w:val="28"/>
          <w:szCs w:val="28"/>
        </w:rPr>
        <w:t>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2" w:name="n112"/>
      <w:bookmarkEnd w:id="42"/>
      <w:r w:rsidRPr="00B551F0">
        <w:rPr>
          <w:rFonts w:ascii="Times New Roman" w:hAnsi="Times New Roman"/>
          <w:color w:val="000000"/>
          <w:sz w:val="28"/>
          <w:szCs w:val="28"/>
        </w:rPr>
        <w:t>представляє інтереси замовника з питань, пов’язаних із здійсненням закупівель, зокрема під час перевірок і контрольних заходів, розгляду скарг і судових справ;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3" w:name="n113"/>
      <w:bookmarkEnd w:id="43"/>
      <w:r w:rsidRPr="00B551F0">
        <w:rPr>
          <w:rFonts w:ascii="Times New Roman" w:hAnsi="Times New Roman"/>
          <w:color w:val="000000"/>
          <w:sz w:val="28"/>
          <w:szCs w:val="28"/>
        </w:rPr>
        <w:t>надає в установлений строк необхідні документи та відповідні пояснення;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4" w:name="n114"/>
      <w:bookmarkEnd w:id="44"/>
      <w:r w:rsidRPr="00B551F0">
        <w:rPr>
          <w:rFonts w:ascii="Times New Roman" w:hAnsi="Times New Roman"/>
          <w:color w:val="000000"/>
          <w:sz w:val="28"/>
          <w:szCs w:val="28"/>
        </w:rPr>
        <w:t>аналізує виконання договорів, укладених згідно із </w:t>
      </w:r>
      <w:hyperlink r:id="rId10" w:tgtFrame="_blank" w:history="1">
        <w:r w:rsidRPr="00B551F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B551F0">
        <w:rPr>
          <w:rFonts w:ascii="Times New Roman" w:hAnsi="Times New Roman"/>
          <w:color w:val="000000"/>
          <w:sz w:val="28"/>
          <w:szCs w:val="28"/>
        </w:rPr>
        <w:t>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5" w:name="n115"/>
      <w:bookmarkEnd w:id="45"/>
      <w:r w:rsidRPr="00B551F0">
        <w:rPr>
          <w:rFonts w:ascii="Times New Roman" w:hAnsi="Times New Roman"/>
          <w:color w:val="000000"/>
          <w:sz w:val="28"/>
          <w:szCs w:val="28"/>
        </w:rPr>
        <w:t>здійснює інші дії, передбачені </w:t>
      </w:r>
      <w:hyperlink r:id="rId11" w:tgtFrame="_blank" w:history="1">
        <w:r w:rsidRPr="00B551F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або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розпорядженням голови райдержадміністрації.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6" w:name="n116"/>
      <w:bookmarkEnd w:id="46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>.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B551F0">
        <w:rPr>
          <w:rFonts w:ascii="Times New Roman" w:hAnsi="Times New Roman"/>
          <w:color w:val="000000"/>
          <w:sz w:val="28"/>
          <w:szCs w:val="28"/>
        </w:rPr>
        <w:t>. Уповноважена особа має право:</w:t>
      </w:r>
    </w:p>
    <w:p w:rsidR="006B58CC" w:rsidRPr="00B551F0" w:rsidRDefault="006B58CC" w:rsidP="00771F53">
      <w:pPr>
        <w:shd w:val="clear" w:color="auto" w:fill="FFFFFF"/>
        <w:spacing w:after="0" w:line="240" w:lineRule="auto"/>
        <w:ind w:right="-284" w:firstLine="45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3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7" w:name="n117"/>
      <w:bookmarkEnd w:id="47"/>
      <w:r w:rsidRPr="00B551F0">
        <w:rPr>
          <w:rFonts w:ascii="Times New Roman" w:hAnsi="Times New Roman"/>
          <w:color w:val="000000"/>
          <w:sz w:val="28"/>
          <w:szCs w:val="28"/>
        </w:rPr>
        <w:t>брати участь у плануванні видатків і визначенні потреби в товарах, роботах і послугах, що будуть закуповуватися;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8" w:name="n118"/>
      <w:bookmarkEnd w:id="48"/>
      <w:r w:rsidRPr="00B551F0">
        <w:rPr>
          <w:rFonts w:ascii="Times New Roman" w:hAnsi="Times New Roman"/>
          <w:color w:val="000000"/>
          <w:sz w:val="28"/>
          <w:szCs w:val="28"/>
        </w:rPr>
        <w:t>пройти навчання з питань організації та здійснення закупівель;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9" w:name="n119"/>
      <w:bookmarkEnd w:id="49"/>
      <w:r w:rsidRPr="00B551F0">
        <w:rPr>
          <w:rFonts w:ascii="Times New Roman" w:hAnsi="Times New Roman"/>
          <w:color w:val="000000"/>
          <w:sz w:val="28"/>
          <w:szCs w:val="28"/>
        </w:rPr>
        <w:t xml:space="preserve">ініціювати створення робочих груп з числа службових (посадових) та інших осіб структурних підрозділів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райдержадміністрації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 з метою складання технічних вимог до предмета закупівлі, оцінки поданих тендерних пропозицій, підготовки проектів договорів тощо;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0" w:name="n120"/>
      <w:bookmarkEnd w:id="50"/>
      <w:r w:rsidRPr="00B551F0">
        <w:rPr>
          <w:rFonts w:ascii="Times New Roman" w:hAnsi="Times New Roman"/>
          <w:color w:val="000000"/>
          <w:sz w:val="28"/>
          <w:szCs w:val="28"/>
        </w:rPr>
        <w:t>приймати рішення, узгоджувати проекти документів, зокрема договору про закупівлю з метою забезпечення його відповідності умовам процедури закупівлі, та підписувати в межах своєї компетенції відповідні документи;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1" w:name="n121"/>
      <w:bookmarkEnd w:id="51"/>
      <w:r w:rsidRPr="00B551F0">
        <w:rPr>
          <w:rFonts w:ascii="Times New Roman" w:hAnsi="Times New Roman"/>
          <w:color w:val="000000"/>
          <w:sz w:val="28"/>
          <w:szCs w:val="28"/>
        </w:rPr>
        <w:t xml:space="preserve">вимагати та отримувати від службових осіб і підрозділів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райдержадміністрації 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 інформацію та документи, необхідні для виконання завдань (функцій), пов’язаних з організацією та проведенням процедур закупівель;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2" w:name="n122"/>
      <w:bookmarkEnd w:id="52"/>
      <w:r w:rsidRPr="00B551F0">
        <w:rPr>
          <w:rFonts w:ascii="Times New Roman" w:hAnsi="Times New Roman"/>
          <w:color w:val="000000"/>
          <w:sz w:val="28"/>
          <w:szCs w:val="28"/>
        </w:rPr>
        <w:t>брати участь у проведенні нарад, зборів з питань, пов’язаних з функціональними обов’язками уповноваженої особи;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3" w:name="n123"/>
      <w:bookmarkEnd w:id="53"/>
      <w:r w:rsidRPr="00B551F0">
        <w:rPr>
          <w:rFonts w:ascii="Times New Roman" w:hAnsi="Times New Roman"/>
          <w:color w:val="000000"/>
          <w:sz w:val="28"/>
          <w:szCs w:val="28"/>
        </w:rPr>
        <w:t xml:space="preserve">давати роз’яснення і консультації структурним підрозділам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райдержадміністрації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 в межах своїх повноважень з питань, що належать до компетенції уповноваженої особи;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4" w:name="n124"/>
      <w:bookmarkEnd w:id="54"/>
      <w:r w:rsidRPr="00B551F0">
        <w:rPr>
          <w:rFonts w:ascii="Times New Roman" w:hAnsi="Times New Roman"/>
          <w:color w:val="000000"/>
          <w:sz w:val="28"/>
          <w:szCs w:val="28"/>
        </w:rPr>
        <w:t>здійснювати інші дії, передбачені </w:t>
      </w:r>
      <w:hyperlink r:id="rId12" w:tgtFrame="_blank" w:history="1">
        <w:r w:rsidRPr="00B551F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B551F0">
        <w:rPr>
          <w:rFonts w:ascii="Times New Roman" w:hAnsi="Times New Roman"/>
          <w:color w:val="000000"/>
          <w:sz w:val="28"/>
          <w:szCs w:val="28"/>
        </w:rPr>
        <w:t>.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5" w:name="n125"/>
      <w:bookmarkEnd w:id="55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>.1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B551F0">
        <w:rPr>
          <w:rFonts w:ascii="Times New Roman" w:hAnsi="Times New Roman"/>
          <w:color w:val="000000"/>
          <w:sz w:val="28"/>
          <w:szCs w:val="28"/>
        </w:rPr>
        <w:t>. Уповноважені особа зобов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B551F0">
        <w:rPr>
          <w:rFonts w:ascii="Times New Roman" w:hAnsi="Times New Roman"/>
          <w:color w:val="000000"/>
          <w:sz w:val="28"/>
          <w:szCs w:val="28"/>
        </w:rPr>
        <w:t>язана: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6" w:name="n126"/>
      <w:bookmarkEnd w:id="56"/>
      <w:r w:rsidRPr="00B551F0">
        <w:rPr>
          <w:rFonts w:ascii="Times New Roman" w:hAnsi="Times New Roman"/>
          <w:color w:val="000000"/>
          <w:sz w:val="28"/>
          <w:szCs w:val="28"/>
        </w:rPr>
        <w:t>дотримуватися норм чинного законодавства у сфері публічних закупівель та цього Положення;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7" w:name="n127"/>
      <w:bookmarkEnd w:id="57"/>
      <w:r w:rsidRPr="00B551F0">
        <w:rPr>
          <w:rFonts w:ascii="Times New Roman" w:hAnsi="Times New Roman"/>
          <w:color w:val="000000"/>
          <w:sz w:val="28"/>
          <w:szCs w:val="28"/>
        </w:rPr>
        <w:t>організовувати та проводити процедури закупівель;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8" w:name="n128"/>
      <w:bookmarkEnd w:id="58"/>
      <w:r w:rsidRPr="00B551F0">
        <w:rPr>
          <w:rFonts w:ascii="Times New Roman" w:hAnsi="Times New Roman"/>
          <w:color w:val="000000"/>
          <w:sz w:val="28"/>
          <w:szCs w:val="28"/>
        </w:rPr>
        <w:t>забезпечувати рівні умови для всіх учасників процедур закупівель;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9" w:name="n129"/>
      <w:bookmarkEnd w:id="59"/>
      <w:r w:rsidRPr="00B551F0">
        <w:rPr>
          <w:rFonts w:ascii="Times New Roman" w:hAnsi="Times New Roman"/>
          <w:color w:val="000000"/>
          <w:sz w:val="28"/>
          <w:szCs w:val="28"/>
        </w:rPr>
        <w:t>у встановленому </w:t>
      </w:r>
      <w:hyperlink r:id="rId13" w:tgtFrame="_blank" w:history="1">
        <w:r w:rsidRPr="00B551F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B551F0">
        <w:rPr>
          <w:rFonts w:ascii="Times New Roman" w:hAnsi="Times New Roman"/>
          <w:color w:val="000000"/>
          <w:sz w:val="28"/>
          <w:szCs w:val="28"/>
        </w:rPr>
        <w:t> порядку визначати переможців процедур закупівель.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0" w:name="n130"/>
      <w:bookmarkEnd w:id="60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>.1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B551F0">
        <w:rPr>
          <w:rFonts w:ascii="Times New Roman" w:hAnsi="Times New Roman"/>
          <w:color w:val="000000"/>
          <w:sz w:val="28"/>
          <w:szCs w:val="28"/>
        </w:rPr>
        <w:t>. Уповноважена особа  несе персональну відповідальність: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1" w:name="n131"/>
      <w:bookmarkEnd w:id="61"/>
      <w:r w:rsidRPr="00B551F0">
        <w:rPr>
          <w:rFonts w:ascii="Times New Roman" w:hAnsi="Times New Roman"/>
          <w:color w:val="000000"/>
          <w:sz w:val="28"/>
          <w:szCs w:val="28"/>
        </w:rPr>
        <w:t>за прийняті нею рішення і вчинені дії (бездіяльність) відповідно до законів України;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2" w:name="n132"/>
      <w:bookmarkEnd w:id="62"/>
      <w:r w:rsidRPr="00B551F0">
        <w:rPr>
          <w:rFonts w:ascii="Times New Roman" w:hAnsi="Times New Roman"/>
          <w:color w:val="000000"/>
          <w:sz w:val="28"/>
          <w:szCs w:val="28"/>
        </w:rPr>
        <w:t>за повноту та достовірність інформації, що оприлюднюється на веб-порталі Уповноваженого органу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 xml:space="preserve"> Міністерства розвитку економіки, торгівлі та сільського господарства</w:t>
      </w:r>
      <w:r w:rsidRPr="00B551F0">
        <w:rPr>
          <w:rFonts w:ascii="Times New Roman" w:hAnsi="Times New Roman"/>
          <w:color w:val="000000"/>
          <w:sz w:val="28"/>
          <w:szCs w:val="28"/>
        </w:rPr>
        <w:t>;</w:t>
      </w:r>
    </w:p>
    <w:p w:rsidR="006B58CC" w:rsidRPr="00B551F0" w:rsidRDefault="006B58CC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3" w:name="n133"/>
      <w:bookmarkEnd w:id="63"/>
      <w:r w:rsidRPr="00B551F0">
        <w:rPr>
          <w:rFonts w:ascii="Times New Roman" w:hAnsi="Times New Roman"/>
          <w:color w:val="000000"/>
          <w:sz w:val="28"/>
          <w:szCs w:val="28"/>
        </w:rPr>
        <w:t>за порушення вимог, визначених </w:t>
      </w:r>
      <w:hyperlink r:id="rId14" w:tgtFrame="_blank" w:history="1">
        <w:r w:rsidRPr="00B551F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B551F0">
        <w:rPr>
          <w:rFonts w:ascii="Times New Roman" w:hAnsi="Times New Roman"/>
          <w:color w:val="000000"/>
          <w:sz w:val="28"/>
          <w:szCs w:val="28"/>
        </w:rPr>
        <w:t> у сфері публічних закупівель.</w:t>
      </w:r>
    </w:p>
    <w:p w:rsidR="006B58CC" w:rsidRDefault="006B58CC" w:rsidP="00E16507">
      <w:pPr>
        <w:jc w:val="right"/>
      </w:pPr>
      <w:bookmarkStart w:id="64" w:name="n134"/>
      <w:bookmarkEnd w:id="64"/>
    </w:p>
    <w:sectPr w:rsidR="006B58CC" w:rsidSect="00E434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601"/>
    <w:rsid w:val="00055378"/>
    <w:rsid w:val="00144DCF"/>
    <w:rsid w:val="0018669D"/>
    <w:rsid w:val="003B4C88"/>
    <w:rsid w:val="00516405"/>
    <w:rsid w:val="0052537C"/>
    <w:rsid w:val="0055085F"/>
    <w:rsid w:val="006778F8"/>
    <w:rsid w:val="006B58CC"/>
    <w:rsid w:val="0074628D"/>
    <w:rsid w:val="00771F53"/>
    <w:rsid w:val="00833A16"/>
    <w:rsid w:val="00852299"/>
    <w:rsid w:val="00877C34"/>
    <w:rsid w:val="00910DC3"/>
    <w:rsid w:val="009B2232"/>
    <w:rsid w:val="00AF2295"/>
    <w:rsid w:val="00B0633D"/>
    <w:rsid w:val="00B551F0"/>
    <w:rsid w:val="00BC0132"/>
    <w:rsid w:val="00BE141F"/>
    <w:rsid w:val="00C11C57"/>
    <w:rsid w:val="00D0778A"/>
    <w:rsid w:val="00D95FD8"/>
    <w:rsid w:val="00DA2601"/>
    <w:rsid w:val="00DB0181"/>
    <w:rsid w:val="00E16507"/>
    <w:rsid w:val="00E43483"/>
    <w:rsid w:val="00EC4C02"/>
    <w:rsid w:val="00ED240B"/>
    <w:rsid w:val="00F9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02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DefaultParagraphFont"/>
    <w:uiPriority w:val="99"/>
    <w:rsid w:val="00DA2601"/>
    <w:rPr>
      <w:rFonts w:cs="Times New Roman"/>
    </w:rPr>
  </w:style>
  <w:style w:type="paragraph" w:customStyle="1" w:styleId="rvps6">
    <w:name w:val="rvps6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DefaultParagraphFont"/>
    <w:uiPriority w:val="99"/>
    <w:rsid w:val="00DA2601"/>
    <w:rPr>
      <w:rFonts w:cs="Times New Roman"/>
    </w:rPr>
  </w:style>
  <w:style w:type="paragraph" w:customStyle="1" w:styleId="rvps7">
    <w:name w:val="rvps7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DefaultParagraphFont"/>
    <w:uiPriority w:val="99"/>
    <w:rsid w:val="00DA2601"/>
    <w:rPr>
      <w:rFonts w:cs="Times New Roman"/>
    </w:rPr>
  </w:style>
  <w:style w:type="paragraph" w:customStyle="1" w:styleId="rvps2">
    <w:name w:val="rvps2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A2601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4">
    <w:name w:val="rvts44"/>
    <w:basedOn w:val="DefaultParagraphFont"/>
    <w:uiPriority w:val="99"/>
    <w:rsid w:val="00DA2601"/>
    <w:rPr>
      <w:rFonts w:cs="Times New Roman"/>
    </w:rPr>
  </w:style>
  <w:style w:type="paragraph" w:customStyle="1" w:styleId="rvps15">
    <w:name w:val="rvps15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922-19" TargetMode="External"/><Relationship Id="rId13" Type="http://schemas.openxmlformats.org/officeDocument/2006/relationships/hyperlink" Target="https://zakon.rada.gov.ua/rada/show/922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922-19" TargetMode="External"/><Relationship Id="rId12" Type="http://schemas.openxmlformats.org/officeDocument/2006/relationships/hyperlink" Target="https://zakon.rada.gov.ua/rada/show/922-1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922-19" TargetMode="External"/><Relationship Id="rId11" Type="http://schemas.openxmlformats.org/officeDocument/2006/relationships/hyperlink" Target="https://zakon.rada.gov.ua/rada/show/922-19" TargetMode="External"/><Relationship Id="rId5" Type="http://schemas.openxmlformats.org/officeDocument/2006/relationships/hyperlink" Target="https://zakon.rada.gov.ua/rada/show/922-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rada/show/922-19" TargetMode="External"/><Relationship Id="rId4" Type="http://schemas.openxmlformats.org/officeDocument/2006/relationships/hyperlink" Target="https://zakon.rada.gov.ua/rada/show/922-19" TargetMode="External"/><Relationship Id="rId9" Type="http://schemas.openxmlformats.org/officeDocument/2006/relationships/hyperlink" Target="https://zakon.rada.gov.ua/rada/show/922-19" TargetMode="External"/><Relationship Id="rId14" Type="http://schemas.openxmlformats.org/officeDocument/2006/relationships/hyperlink" Target="https://zakon.rada.gov.ua/rada/show/922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3</Pages>
  <Words>4691</Words>
  <Characters>2675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2020-04-30T08:58:00Z</cp:lastPrinted>
  <dcterms:created xsi:type="dcterms:W3CDTF">2020-03-23T11:49:00Z</dcterms:created>
  <dcterms:modified xsi:type="dcterms:W3CDTF">2020-05-05T14:03:00Z</dcterms:modified>
</cp:coreProperties>
</file>