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6441"/>
        <w:gridCol w:w="3197"/>
      </w:tblGrid>
      <w:tr w:rsidR="004E5819" w:rsidRPr="00E61921" w:rsidTr="00A2514C">
        <w:trPr>
          <w:trHeight w:val="2112"/>
        </w:trPr>
        <w:tc>
          <w:tcPr>
            <w:tcW w:w="6629" w:type="dxa"/>
          </w:tcPr>
          <w:p w:rsidR="004E5819" w:rsidRPr="00F85408" w:rsidRDefault="004E5819" w:rsidP="00AD4B87">
            <w:pPr>
              <w:tabs>
                <w:tab w:val="left" w:pos="4962"/>
              </w:tabs>
              <w:rPr>
                <w:rFonts w:ascii="Times New Roman" w:hAnsi="Times New Roman" w:cs="Times New Roman"/>
                <w:b/>
                <w:sz w:val="28"/>
                <w:szCs w:val="28"/>
                <w:lang w:val="uk-UA"/>
              </w:rPr>
            </w:pPr>
            <w:bookmarkStart w:id="0" w:name="_GoBack"/>
            <w:bookmarkEnd w:id="0"/>
          </w:p>
        </w:tc>
        <w:tc>
          <w:tcPr>
            <w:tcW w:w="3225" w:type="dxa"/>
          </w:tcPr>
          <w:p w:rsidR="000D7E88" w:rsidRPr="00E61921" w:rsidRDefault="00BB2C74" w:rsidP="00F85408">
            <w:pPr>
              <w:tabs>
                <w:tab w:val="left" w:pos="4962"/>
              </w:tabs>
              <w:rPr>
                <w:rFonts w:ascii="Times New Roman" w:hAnsi="Times New Roman" w:cs="Times New Roman"/>
                <w:sz w:val="28"/>
                <w:szCs w:val="28"/>
                <w:lang w:val="uk-UA"/>
              </w:rPr>
            </w:pPr>
            <w:r>
              <w:rPr>
                <w:rFonts w:ascii="Times New Roman" w:hAnsi="Times New Roman" w:cs="Times New Roman"/>
                <w:sz w:val="28"/>
                <w:szCs w:val="28"/>
                <w:lang w:val="uk-UA"/>
              </w:rPr>
              <w:t>ЗАТВЕРДЖЕНО</w:t>
            </w:r>
          </w:p>
          <w:p w:rsidR="00BB2C74" w:rsidRDefault="00BB2C74" w:rsidP="00F85408">
            <w:pPr>
              <w:tabs>
                <w:tab w:val="left" w:pos="4962"/>
              </w:tabs>
              <w:rPr>
                <w:rFonts w:ascii="Times New Roman" w:hAnsi="Times New Roman" w:cs="Times New Roman"/>
                <w:sz w:val="28"/>
                <w:szCs w:val="28"/>
                <w:lang w:val="uk-UA"/>
              </w:rPr>
            </w:pPr>
            <w:r>
              <w:rPr>
                <w:rFonts w:ascii="Times New Roman" w:hAnsi="Times New Roman" w:cs="Times New Roman"/>
                <w:sz w:val="28"/>
                <w:szCs w:val="28"/>
                <w:lang w:val="uk-UA"/>
              </w:rPr>
              <w:t>Р</w:t>
            </w:r>
            <w:r w:rsidR="004E5819" w:rsidRPr="00E61921">
              <w:rPr>
                <w:rFonts w:ascii="Times New Roman" w:hAnsi="Times New Roman" w:cs="Times New Roman"/>
                <w:sz w:val="28"/>
                <w:szCs w:val="28"/>
                <w:lang w:val="uk-UA"/>
              </w:rPr>
              <w:t>озпорядження</w:t>
            </w:r>
            <w:r>
              <w:rPr>
                <w:rFonts w:ascii="Times New Roman" w:hAnsi="Times New Roman" w:cs="Times New Roman"/>
                <w:sz w:val="28"/>
                <w:szCs w:val="28"/>
                <w:lang w:val="uk-UA"/>
              </w:rPr>
              <w:t xml:space="preserve"> голови</w:t>
            </w:r>
          </w:p>
          <w:p w:rsidR="00A2514C" w:rsidRPr="00E61921" w:rsidRDefault="00BB2C74" w:rsidP="006B5BAA">
            <w:pPr>
              <w:tabs>
                <w:tab w:val="left" w:pos="4962"/>
              </w:tabs>
              <w:rPr>
                <w:rFonts w:ascii="Times New Roman" w:hAnsi="Times New Roman" w:cs="Times New Roman"/>
                <w:b/>
                <w:sz w:val="28"/>
                <w:szCs w:val="28"/>
                <w:lang w:val="uk-UA"/>
              </w:rPr>
            </w:pPr>
            <w:r>
              <w:rPr>
                <w:rFonts w:ascii="Times New Roman" w:hAnsi="Times New Roman" w:cs="Times New Roman"/>
                <w:sz w:val="28"/>
                <w:szCs w:val="28"/>
                <w:lang w:val="uk-UA"/>
              </w:rPr>
              <w:t>державної адміністрації-начальника військової адміністрації</w:t>
            </w:r>
            <w:r w:rsidR="004E5819" w:rsidRPr="00E61921">
              <w:rPr>
                <w:rFonts w:ascii="Times New Roman" w:hAnsi="Times New Roman" w:cs="Times New Roman"/>
                <w:sz w:val="28"/>
                <w:szCs w:val="28"/>
                <w:lang w:val="uk-UA"/>
              </w:rPr>
              <w:t xml:space="preserve">                                                                                                   </w:t>
            </w:r>
            <w:r w:rsidR="006B5BAA">
              <w:rPr>
                <w:rFonts w:ascii="Times New Roman" w:hAnsi="Times New Roman" w:cs="Times New Roman"/>
                <w:sz w:val="28"/>
                <w:szCs w:val="28"/>
                <w:u w:val="single"/>
                <w:lang w:val="uk-UA"/>
              </w:rPr>
              <w:t xml:space="preserve">22.05.2024 </w:t>
            </w:r>
            <w:r w:rsidR="006B5BAA">
              <w:rPr>
                <w:rFonts w:ascii="Times New Roman" w:hAnsi="Times New Roman" w:cs="Times New Roman"/>
                <w:sz w:val="28"/>
                <w:szCs w:val="28"/>
                <w:lang w:val="uk-UA"/>
              </w:rPr>
              <w:t>№</w:t>
            </w:r>
            <w:r w:rsidR="006B5BAA">
              <w:rPr>
                <w:rFonts w:ascii="Times New Roman" w:hAnsi="Times New Roman" w:cs="Times New Roman"/>
                <w:sz w:val="28"/>
                <w:szCs w:val="28"/>
                <w:u w:val="single"/>
                <w:lang w:val="uk-UA"/>
              </w:rPr>
              <w:t>42</w:t>
            </w:r>
            <w:r w:rsidR="006B5BAA">
              <w:rPr>
                <w:rFonts w:ascii="Times New Roman" w:hAnsi="Times New Roman" w:cs="Times New Roman"/>
                <w:b/>
                <w:sz w:val="28"/>
                <w:szCs w:val="28"/>
                <w:lang w:val="uk-UA"/>
              </w:rPr>
              <w:t xml:space="preserve">      </w:t>
            </w:r>
          </w:p>
        </w:tc>
      </w:tr>
    </w:tbl>
    <w:p w:rsidR="00465551" w:rsidRDefault="00465551" w:rsidP="00867996">
      <w:pPr>
        <w:pStyle w:val="3"/>
        <w:jc w:val="left"/>
        <w:rPr>
          <w:szCs w:val="28"/>
        </w:rPr>
      </w:pPr>
    </w:p>
    <w:p w:rsidR="0075060E" w:rsidRPr="004E33A4" w:rsidRDefault="0075060E" w:rsidP="0075060E">
      <w:pPr>
        <w:widowControl/>
        <w:autoSpaceDE/>
        <w:autoSpaceDN/>
        <w:adjustRightInd/>
        <w:jc w:val="center"/>
        <w:rPr>
          <w:rFonts w:ascii="Times New Roman" w:hAnsi="Times New Roman" w:cs="Times New Roman"/>
          <w:b/>
          <w:iCs/>
          <w:sz w:val="28"/>
          <w:szCs w:val="28"/>
          <w:lang w:val="uk-UA"/>
        </w:rPr>
      </w:pPr>
      <w:r w:rsidRPr="004E33A4">
        <w:rPr>
          <w:rFonts w:ascii="Times New Roman" w:hAnsi="Times New Roman" w:cs="Times New Roman"/>
          <w:b/>
          <w:color w:val="333333"/>
          <w:sz w:val="28"/>
          <w:szCs w:val="28"/>
          <w:lang w:val="uk-UA" w:eastAsia="uk-UA"/>
        </w:rPr>
        <w:t>ПОЛОЖЕННЯ</w:t>
      </w:r>
      <w:r w:rsidRPr="004E33A4">
        <w:rPr>
          <w:rFonts w:ascii="Times New Roman" w:hAnsi="Times New Roman" w:cs="Times New Roman"/>
          <w:b/>
          <w:color w:val="333333"/>
          <w:sz w:val="28"/>
          <w:szCs w:val="28"/>
          <w:lang w:val="uk-UA" w:eastAsia="uk-UA"/>
        </w:rPr>
        <w:br/>
        <w:t xml:space="preserve">про </w:t>
      </w:r>
      <w:r w:rsidRPr="004E33A4">
        <w:rPr>
          <w:rFonts w:ascii="Times New Roman" w:hAnsi="Times New Roman" w:cs="Times New Roman"/>
          <w:b/>
          <w:sz w:val="28"/>
          <w:szCs w:val="28"/>
          <w:lang w:val="uk-UA"/>
        </w:rPr>
        <w:t xml:space="preserve">комісію з розгляду скарг щодо прийнятого адміністративного акта, процедурних рішень, </w:t>
      </w:r>
      <w:r w:rsidR="003A5ED3">
        <w:rPr>
          <w:rFonts w:ascii="Times New Roman" w:hAnsi="Times New Roman" w:cs="Times New Roman"/>
          <w:b/>
          <w:sz w:val="28"/>
          <w:szCs w:val="28"/>
          <w:lang w:val="uk-UA"/>
        </w:rPr>
        <w:t>дій чи бездіяльності</w:t>
      </w:r>
      <w:r w:rsidRPr="004E33A4">
        <w:rPr>
          <w:rFonts w:ascii="Times New Roman" w:hAnsi="Times New Roman" w:cs="Times New Roman"/>
          <w:b/>
          <w:sz w:val="28"/>
          <w:szCs w:val="28"/>
          <w:lang w:val="uk-UA"/>
        </w:rPr>
        <w:t xml:space="preserve"> районної державної адміністрації – районної  військової адміністрації за напрямами роботи, що реалізуються відділом  </w:t>
      </w:r>
      <w:r w:rsidR="00074C12">
        <w:rPr>
          <w:rFonts w:ascii="Times New Roman" w:hAnsi="Times New Roman" w:cs="Times New Roman"/>
          <w:b/>
          <w:sz w:val="28"/>
          <w:szCs w:val="28"/>
          <w:lang w:val="uk-UA"/>
        </w:rPr>
        <w:t xml:space="preserve">культури, </w:t>
      </w:r>
      <w:r w:rsidRPr="004E33A4">
        <w:rPr>
          <w:rFonts w:ascii="Times New Roman" w:hAnsi="Times New Roman" w:cs="Times New Roman"/>
          <w:b/>
          <w:sz w:val="28"/>
          <w:szCs w:val="28"/>
          <w:lang w:val="uk-UA"/>
        </w:rPr>
        <w:t>освіти, молоді та спорту</w:t>
      </w:r>
      <w:r w:rsidRPr="004E33A4">
        <w:rPr>
          <w:rFonts w:ascii="Times New Roman" w:hAnsi="Times New Roman" w:cs="Times New Roman"/>
          <w:b/>
          <w:iCs/>
          <w:sz w:val="28"/>
          <w:szCs w:val="28"/>
          <w:lang w:val="uk-UA"/>
        </w:rPr>
        <w:t xml:space="preserve"> районної державної адміністрації – районної  військової адміністрації </w:t>
      </w:r>
    </w:p>
    <w:p w:rsidR="0075060E" w:rsidRPr="0075060E" w:rsidRDefault="0075060E" w:rsidP="0075060E">
      <w:pPr>
        <w:widowControl/>
        <w:autoSpaceDE/>
        <w:autoSpaceDN/>
        <w:adjustRightInd/>
        <w:jc w:val="center"/>
        <w:rPr>
          <w:rFonts w:ascii="Times New Roman" w:hAnsi="Times New Roman" w:cs="Times New Roman"/>
          <w:iCs/>
          <w:sz w:val="28"/>
          <w:szCs w:val="28"/>
          <w:lang w:val="uk-UA"/>
        </w:rPr>
      </w:pPr>
    </w:p>
    <w:p w:rsidR="0075060E" w:rsidRPr="0075060E" w:rsidRDefault="0075060E" w:rsidP="0075060E">
      <w:pPr>
        <w:widowControl/>
        <w:autoSpaceDE/>
        <w:autoSpaceDN/>
        <w:adjustRightInd/>
        <w:jc w:val="center"/>
        <w:rPr>
          <w:rFonts w:ascii="Times New Roman" w:hAnsi="Times New Roman" w:cs="Times New Roman"/>
          <w:b/>
          <w:bCs/>
          <w:sz w:val="28"/>
          <w:szCs w:val="28"/>
          <w:lang w:val="uk-UA" w:eastAsia="uk-UA"/>
        </w:rPr>
      </w:pPr>
      <w:r w:rsidRPr="0075060E">
        <w:rPr>
          <w:rFonts w:ascii="Times New Roman" w:hAnsi="Times New Roman" w:cs="Times New Roman"/>
          <w:b/>
          <w:bCs/>
          <w:sz w:val="28"/>
          <w:szCs w:val="28"/>
          <w:lang w:val="uk-UA" w:eastAsia="uk-UA"/>
        </w:rPr>
        <w:t>1. Загальні положення</w:t>
      </w:r>
    </w:p>
    <w:p w:rsidR="0075060E" w:rsidRPr="0075060E" w:rsidRDefault="0075060E" w:rsidP="0075060E">
      <w:pPr>
        <w:widowControl/>
        <w:autoSpaceDE/>
        <w:autoSpaceDN/>
        <w:adjustRightInd/>
        <w:jc w:val="center"/>
        <w:rPr>
          <w:rFonts w:ascii="Times New Roman" w:hAnsi="Times New Roman" w:cs="Times New Roman"/>
          <w:b/>
          <w:bCs/>
          <w:sz w:val="16"/>
          <w:szCs w:val="16"/>
          <w:lang w:val="uk-UA" w:eastAsia="uk-UA"/>
        </w:rPr>
      </w:pP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1.1.</w:t>
      </w:r>
      <w:r w:rsidRPr="0075060E">
        <w:rPr>
          <w:rFonts w:ascii="Times New Roman" w:hAnsi="Times New Roman" w:cs="Times New Roman"/>
          <w:sz w:val="28"/>
          <w:szCs w:val="28"/>
          <w:lang w:val="uk-UA"/>
        </w:rPr>
        <w:t> </w:t>
      </w:r>
      <w:r w:rsidRPr="0075060E">
        <w:rPr>
          <w:rFonts w:ascii="Times New Roman" w:hAnsi="Times New Roman" w:cs="Times New Roman"/>
          <w:sz w:val="28"/>
          <w:szCs w:val="28"/>
          <w:lang w:val="uk-UA" w:eastAsia="uk-UA"/>
        </w:rPr>
        <w:t xml:space="preserve">Це Положення визначає порядок утворення </w:t>
      </w:r>
      <w:r>
        <w:rPr>
          <w:rFonts w:ascii="Times New Roman" w:hAnsi="Times New Roman" w:cs="Times New Roman"/>
          <w:sz w:val="28"/>
          <w:szCs w:val="28"/>
          <w:lang w:val="uk-UA" w:eastAsia="uk-UA"/>
        </w:rPr>
        <w:t>районною</w:t>
      </w:r>
      <w:r w:rsidRPr="0075060E">
        <w:rPr>
          <w:rFonts w:ascii="Times New Roman" w:hAnsi="Times New Roman" w:cs="Times New Roman"/>
          <w:sz w:val="28"/>
          <w:szCs w:val="28"/>
          <w:lang w:val="uk-UA" w:eastAsia="uk-UA"/>
        </w:rPr>
        <w:t xml:space="preserve"> державною адміністрацією – </w:t>
      </w:r>
      <w:r>
        <w:rPr>
          <w:rFonts w:ascii="Times New Roman" w:hAnsi="Times New Roman" w:cs="Times New Roman"/>
          <w:sz w:val="28"/>
          <w:szCs w:val="28"/>
          <w:lang w:val="uk-UA" w:eastAsia="uk-UA"/>
        </w:rPr>
        <w:t>районною</w:t>
      </w:r>
      <w:r w:rsidRPr="0075060E">
        <w:rPr>
          <w:rFonts w:ascii="Times New Roman" w:hAnsi="Times New Roman" w:cs="Times New Roman"/>
          <w:sz w:val="28"/>
          <w:szCs w:val="28"/>
          <w:lang w:val="uk-UA" w:eastAsia="uk-UA"/>
        </w:rPr>
        <w:t xml:space="preserve"> військовою адміністрацією </w:t>
      </w:r>
      <w:r w:rsidRPr="0075060E">
        <w:rPr>
          <w:rFonts w:ascii="Times New Roman" w:hAnsi="Times New Roman" w:cs="Times New Roman"/>
          <w:sz w:val="28"/>
          <w:szCs w:val="28"/>
          <w:lang w:val="uk-UA"/>
        </w:rPr>
        <w:t>комісії з розгляду скарг щодо прийнятого адміністративного акта, процедурн</w:t>
      </w:r>
      <w:r w:rsidR="003A5ED3">
        <w:rPr>
          <w:rFonts w:ascii="Times New Roman" w:hAnsi="Times New Roman" w:cs="Times New Roman"/>
          <w:sz w:val="28"/>
          <w:szCs w:val="28"/>
          <w:lang w:val="uk-UA"/>
        </w:rPr>
        <w:t>их рішень, дій чи бездіяльності</w:t>
      </w:r>
      <w:r>
        <w:rPr>
          <w:rFonts w:ascii="Times New Roman" w:hAnsi="Times New Roman" w:cs="Times New Roman"/>
          <w:sz w:val="28"/>
          <w:szCs w:val="28"/>
          <w:lang w:val="uk-UA"/>
        </w:rPr>
        <w:t xml:space="preserve"> районної </w:t>
      </w:r>
      <w:r w:rsidRPr="0075060E">
        <w:rPr>
          <w:rFonts w:ascii="Times New Roman" w:hAnsi="Times New Roman" w:cs="Times New Roman"/>
          <w:sz w:val="28"/>
          <w:szCs w:val="28"/>
          <w:lang w:val="uk-UA"/>
        </w:rPr>
        <w:t xml:space="preserve">державної адміністрації – </w:t>
      </w:r>
      <w:r>
        <w:rPr>
          <w:rFonts w:ascii="Times New Roman" w:hAnsi="Times New Roman" w:cs="Times New Roman"/>
          <w:sz w:val="28"/>
          <w:szCs w:val="28"/>
          <w:lang w:val="uk-UA"/>
        </w:rPr>
        <w:t xml:space="preserve">районної </w:t>
      </w:r>
      <w:r w:rsidRPr="0075060E">
        <w:rPr>
          <w:rFonts w:ascii="Times New Roman" w:hAnsi="Times New Roman" w:cs="Times New Roman"/>
          <w:sz w:val="28"/>
          <w:szCs w:val="28"/>
          <w:lang w:val="uk-UA"/>
        </w:rPr>
        <w:t xml:space="preserve"> військової адміністрації за напрямами роботи, що реалізуються </w:t>
      </w:r>
      <w:r>
        <w:rPr>
          <w:rFonts w:ascii="Times New Roman" w:hAnsi="Times New Roman" w:cs="Times New Roman"/>
          <w:sz w:val="28"/>
          <w:szCs w:val="28"/>
          <w:lang w:val="uk-UA"/>
        </w:rPr>
        <w:t xml:space="preserve">відділом </w:t>
      </w:r>
      <w:r w:rsidR="00074C12">
        <w:rPr>
          <w:rFonts w:ascii="Times New Roman" w:hAnsi="Times New Roman" w:cs="Times New Roman"/>
          <w:sz w:val="28"/>
          <w:szCs w:val="28"/>
          <w:lang w:val="uk-UA"/>
        </w:rPr>
        <w:t xml:space="preserve"> культури, освіти, </w:t>
      </w:r>
      <w:r w:rsidRPr="0075060E">
        <w:rPr>
          <w:rFonts w:ascii="Times New Roman" w:hAnsi="Times New Roman" w:cs="Times New Roman"/>
          <w:sz w:val="28"/>
          <w:szCs w:val="28"/>
          <w:lang w:val="uk-UA"/>
        </w:rPr>
        <w:t>молоді та спорту</w:t>
      </w:r>
      <w:r>
        <w:rPr>
          <w:rFonts w:ascii="Times New Roman" w:hAnsi="Times New Roman" w:cs="Times New Roman"/>
          <w:bCs/>
          <w:sz w:val="28"/>
          <w:szCs w:val="28"/>
          <w:lang w:val="uk-UA"/>
        </w:rPr>
        <w:t xml:space="preserve"> районної </w:t>
      </w:r>
      <w:r w:rsidRPr="0075060E">
        <w:rPr>
          <w:rFonts w:ascii="Times New Roman" w:hAnsi="Times New Roman" w:cs="Times New Roman"/>
          <w:bCs/>
          <w:sz w:val="28"/>
          <w:szCs w:val="28"/>
          <w:lang w:val="uk-UA"/>
        </w:rPr>
        <w:t xml:space="preserve">державної адміністрації – </w:t>
      </w:r>
      <w:r>
        <w:rPr>
          <w:rFonts w:ascii="Times New Roman" w:hAnsi="Times New Roman" w:cs="Times New Roman"/>
          <w:bCs/>
          <w:sz w:val="28"/>
          <w:szCs w:val="28"/>
          <w:lang w:val="uk-UA"/>
        </w:rPr>
        <w:t xml:space="preserve">районної </w:t>
      </w:r>
      <w:r w:rsidRPr="0075060E">
        <w:rPr>
          <w:rFonts w:ascii="Times New Roman" w:hAnsi="Times New Roman" w:cs="Times New Roman"/>
          <w:bCs/>
          <w:sz w:val="28"/>
          <w:szCs w:val="28"/>
          <w:lang w:val="uk-UA"/>
        </w:rPr>
        <w:t xml:space="preserve"> військової адміністрації </w:t>
      </w:r>
      <w:r w:rsidRPr="0075060E">
        <w:rPr>
          <w:rFonts w:ascii="Times New Roman" w:hAnsi="Times New Roman" w:cs="Times New Roman"/>
          <w:sz w:val="28"/>
          <w:szCs w:val="28"/>
          <w:lang w:val="uk-UA"/>
        </w:rPr>
        <w:t>(далі – комісія)</w:t>
      </w:r>
      <w:r w:rsidRPr="0075060E">
        <w:rPr>
          <w:rFonts w:ascii="Times New Roman" w:hAnsi="Times New Roman" w:cs="Times New Roman"/>
          <w:sz w:val="28"/>
          <w:szCs w:val="28"/>
          <w:lang w:val="uk-UA" w:eastAsia="uk-UA"/>
        </w:rPr>
        <w:t>, організаційні та процедурні засади діяльності комісії.</w:t>
      </w:r>
    </w:p>
    <w:p w:rsidR="0075060E" w:rsidRPr="0075060E" w:rsidRDefault="0075060E" w:rsidP="0075060E">
      <w:pPr>
        <w:widowControl/>
        <w:autoSpaceDE/>
        <w:autoSpaceDN/>
        <w:adjustRightInd/>
        <w:spacing w:before="60"/>
        <w:ind w:firstLine="567"/>
        <w:jc w:val="both"/>
        <w:rPr>
          <w:rFonts w:ascii="Times New Roman" w:hAnsi="Times New Roman" w:cs="Times New Roman"/>
          <w:bCs/>
          <w:sz w:val="28"/>
          <w:szCs w:val="28"/>
          <w:lang w:val="uk-UA"/>
        </w:rPr>
      </w:pPr>
      <w:r w:rsidRPr="0075060E">
        <w:rPr>
          <w:rFonts w:ascii="Times New Roman" w:hAnsi="Times New Roman" w:cs="Times New Roman"/>
          <w:sz w:val="28"/>
          <w:szCs w:val="28"/>
          <w:lang w:val="uk-UA" w:eastAsia="uk-UA"/>
        </w:rPr>
        <w:t>1.2. Комісія є постійно діючим колег</w:t>
      </w:r>
      <w:r w:rsidR="003A5ED3">
        <w:rPr>
          <w:rFonts w:ascii="Times New Roman" w:hAnsi="Times New Roman" w:cs="Times New Roman"/>
          <w:sz w:val="28"/>
          <w:szCs w:val="28"/>
          <w:lang w:val="uk-UA" w:eastAsia="uk-UA"/>
        </w:rPr>
        <w:t>іальним органом, що утворюється</w:t>
      </w:r>
      <w:r>
        <w:rPr>
          <w:rFonts w:ascii="Times New Roman" w:hAnsi="Times New Roman" w:cs="Times New Roman"/>
          <w:sz w:val="28"/>
          <w:szCs w:val="28"/>
          <w:lang w:val="uk-UA" w:eastAsia="uk-UA"/>
        </w:rPr>
        <w:t xml:space="preserve"> районною</w:t>
      </w:r>
      <w:r w:rsidRPr="0075060E">
        <w:rPr>
          <w:rFonts w:ascii="Times New Roman" w:hAnsi="Times New Roman" w:cs="Times New Roman"/>
          <w:sz w:val="28"/>
          <w:szCs w:val="28"/>
          <w:lang w:val="uk-UA" w:eastAsia="uk-UA"/>
        </w:rPr>
        <w:t xml:space="preserve"> державною адміністрацією – </w:t>
      </w:r>
      <w:r>
        <w:rPr>
          <w:rFonts w:ascii="Times New Roman" w:hAnsi="Times New Roman" w:cs="Times New Roman"/>
          <w:sz w:val="28"/>
          <w:szCs w:val="28"/>
          <w:lang w:val="uk-UA" w:eastAsia="uk-UA"/>
        </w:rPr>
        <w:t>районною</w:t>
      </w:r>
      <w:r w:rsidRPr="0075060E">
        <w:rPr>
          <w:rFonts w:ascii="Times New Roman" w:hAnsi="Times New Roman" w:cs="Times New Roman"/>
          <w:sz w:val="28"/>
          <w:szCs w:val="28"/>
          <w:lang w:val="uk-UA" w:eastAsia="uk-UA"/>
        </w:rPr>
        <w:t xml:space="preserve"> військовою адміністрацією для розгляду скарг щодо прийнятого адміністративного акта, процедурних рішень, дій чи бездіяльності </w:t>
      </w:r>
      <w:r w:rsidRPr="0075060E">
        <w:rPr>
          <w:rFonts w:ascii="Times New Roman" w:hAnsi="Times New Roman" w:cs="Times New Roman"/>
          <w:sz w:val="28"/>
          <w:szCs w:val="28"/>
          <w:lang w:val="uk-UA"/>
        </w:rPr>
        <w:t xml:space="preserve">за напрямами роботи, що реалізуються </w:t>
      </w:r>
      <w:r>
        <w:rPr>
          <w:rFonts w:ascii="Times New Roman" w:hAnsi="Times New Roman" w:cs="Times New Roman"/>
          <w:sz w:val="28"/>
          <w:szCs w:val="28"/>
          <w:lang w:val="uk-UA"/>
        </w:rPr>
        <w:t xml:space="preserve">відділом </w:t>
      </w:r>
      <w:r w:rsidRPr="0075060E">
        <w:rPr>
          <w:rFonts w:ascii="Times New Roman" w:hAnsi="Times New Roman" w:cs="Times New Roman"/>
          <w:sz w:val="28"/>
          <w:szCs w:val="28"/>
          <w:lang w:val="uk-UA"/>
        </w:rPr>
        <w:t xml:space="preserve"> </w:t>
      </w:r>
      <w:r w:rsidR="00074C12">
        <w:rPr>
          <w:rFonts w:ascii="Times New Roman" w:hAnsi="Times New Roman" w:cs="Times New Roman"/>
          <w:sz w:val="28"/>
          <w:szCs w:val="28"/>
          <w:lang w:val="uk-UA"/>
        </w:rPr>
        <w:t xml:space="preserve">культури, освіти, </w:t>
      </w:r>
      <w:r w:rsidRPr="0075060E">
        <w:rPr>
          <w:rFonts w:ascii="Times New Roman" w:hAnsi="Times New Roman" w:cs="Times New Roman"/>
          <w:sz w:val="28"/>
          <w:szCs w:val="28"/>
          <w:lang w:val="uk-UA"/>
        </w:rPr>
        <w:t>молоді та спорту</w:t>
      </w:r>
      <w:r w:rsidRPr="0075060E">
        <w:rPr>
          <w:rFonts w:ascii="Times New Roman" w:hAnsi="Times New Roman" w:cs="Times New Roman"/>
          <w:iCs/>
          <w:sz w:val="28"/>
          <w:szCs w:val="28"/>
          <w:lang w:val="uk-UA"/>
        </w:rPr>
        <w:t xml:space="preserve"> </w:t>
      </w:r>
      <w:r>
        <w:rPr>
          <w:rFonts w:ascii="Times New Roman" w:hAnsi="Times New Roman" w:cs="Times New Roman"/>
          <w:sz w:val="28"/>
          <w:szCs w:val="28"/>
          <w:lang w:val="uk-UA"/>
        </w:rPr>
        <w:t xml:space="preserve">районної </w:t>
      </w:r>
      <w:r w:rsidRPr="0075060E">
        <w:rPr>
          <w:rFonts w:ascii="Times New Roman" w:hAnsi="Times New Roman" w:cs="Times New Roman"/>
          <w:sz w:val="28"/>
          <w:szCs w:val="28"/>
          <w:lang w:val="uk-UA"/>
        </w:rPr>
        <w:t xml:space="preserve">державної адміністрації – </w:t>
      </w:r>
      <w:r>
        <w:rPr>
          <w:rFonts w:ascii="Times New Roman" w:hAnsi="Times New Roman" w:cs="Times New Roman"/>
          <w:sz w:val="28"/>
          <w:szCs w:val="28"/>
          <w:lang w:val="uk-UA"/>
        </w:rPr>
        <w:t xml:space="preserve">районної </w:t>
      </w:r>
      <w:r w:rsidRPr="0075060E">
        <w:rPr>
          <w:rFonts w:ascii="Times New Roman" w:hAnsi="Times New Roman" w:cs="Times New Roman"/>
          <w:sz w:val="28"/>
          <w:szCs w:val="28"/>
          <w:lang w:val="uk-UA"/>
        </w:rPr>
        <w:t xml:space="preserve"> військової адміністрації </w:t>
      </w:r>
      <w:r w:rsidRPr="0075060E">
        <w:rPr>
          <w:rFonts w:ascii="Times New Roman" w:hAnsi="Times New Roman" w:cs="Times New Roman"/>
          <w:bCs/>
          <w:sz w:val="28"/>
          <w:szCs w:val="28"/>
          <w:lang w:val="uk-UA"/>
        </w:rPr>
        <w:t>(далі – скарга).</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 xml:space="preserve">1.3. Комісія у своїй діяльності керується </w:t>
      </w:r>
      <w:hyperlink r:id="rId6" w:tgtFrame="_blank" w:history="1">
        <w:r w:rsidRPr="0075060E">
          <w:rPr>
            <w:rFonts w:ascii="Times New Roman" w:hAnsi="Times New Roman" w:cs="Times New Roman"/>
            <w:sz w:val="28"/>
            <w:szCs w:val="28"/>
            <w:lang w:val="uk-UA" w:eastAsia="uk-UA"/>
          </w:rPr>
          <w:t>Конституцією</w:t>
        </w:r>
      </w:hyperlink>
      <w:r w:rsidR="00074C12">
        <w:rPr>
          <w:rFonts w:ascii="Times New Roman" w:hAnsi="Times New Roman" w:cs="Times New Roman"/>
          <w:sz w:val="28"/>
          <w:szCs w:val="28"/>
          <w:lang w:val="uk-UA" w:eastAsia="uk-UA"/>
        </w:rPr>
        <w:t xml:space="preserve"> та законами України, </w:t>
      </w:r>
      <w:r w:rsidRPr="0075060E">
        <w:rPr>
          <w:rFonts w:ascii="Times New Roman" w:hAnsi="Times New Roman" w:cs="Times New Roman"/>
          <w:sz w:val="28"/>
          <w:szCs w:val="28"/>
          <w:lang w:val="uk-UA" w:eastAsia="uk-UA"/>
        </w:rPr>
        <w:t xml:space="preserve">а також указами Президента України та постановами Верховної Ради України, прийнятими відповідно до Конституції та законів України, актами Кабінету Міністрів України, Примірним положенням </w:t>
      </w:r>
      <w:hyperlink r:id="rId7" w:anchor="n9" w:history="1">
        <w:r w:rsidRPr="0075060E">
          <w:rPr>
            <w:rFonts w:ascii="Times New Roman" w:hAnsi="Times New Roman" w:cs="Times New Roman"/>
            <w:color w:val="000000"/>
            <w:sz w:val="28"/>
            <w:szCs w:val="28"/>
            <w:lang w:val="uk-UA" w:eastAsia="uk-UA"/>
          </w:rPr>
          <w:t>про комісію з розгляду скарг</w:t>
        </w:r>
      </w:hyperlink>
      <w:r w:rsidRPr="0075060E">
        <w:rPr>
          <w:rFonts w:ascii="Times New Roman" w:hAnsi="Times New Roman" w:cs="Times New Roman"/>
          <w:color w:val="000000"/>
          <w:sz w:val="28"/>
          <w:szCs w:val="28"/>
          <w:lang w:val="uk-UA" w:eastAsia="uk-UA"/>
        </w:rPr>
        <w:t>,</w:t>
      </w:r>
      <w:r w:rsidRPr="0075060E">
        <w:rPr>
          <w:rFonts w:ascii="Times New Roman" w:hAnsi="Times New Roman" w:cs="Times New Roman"/>
          <w:sz w:val="28"/>
          <w:szCs w:val="28"/>
          <w:lang w:val="uk-UA" w:eastAsia="uk-UA"/>
        </w:rPr>
        <w:t xml:space="preserve"> затвердженим постановою Кабінету Міністрів України від 28 квітня</w:t>
      </w:r>
      <w:r w:rsidR="003A5ED3">
        <w:rPr>
          <w:rFonts w:ascii="Times New Roman" w:hAnsi="Times New Roman" w:cs="Times New Roman"/>
          <w:sz w:val="28"/>
          <w:szCs w:val="28"/>
          <w:lang w:val="uk-UA" w:eastAsia="uk-UA"/>
        </w:rPr>
        <w:t xml:space="preserve"> </w:t>
      </w:r>
      <w:r w:rsidRPr="0075060E">
        <w:rPr>
          <w:rFonts w:ascii="Times New Roman" w:hAnsi="Times New Roman" w:cs="Times New Roman"/>
          <w:sz w:val="28"/>
          <w:szCs w:val="28"/>
          <w:lang w:val="uk-UA" w:eastAsia="uk-UA"/>
        </w:rPr>
        <w:t xml:space="preserve"> 2023 року № 420, та цим Положенням.</w:t>
      </w:r>
    </w:p>
    <w:p w:rsidR="003A5ED3" w:rsidRDefault="0075060E" w:rsidP="003A5ED3">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 xml:space="preserve">1.4. Терміни „адміністративний орган”, „адміністративний акт”, „процедурне рішення”, „процедурна дія”, „скаржник” вживаються у цьому Положенні у значенні, наведеному в </w:t>
      </w:r>
      <w:hyperlink r:id="rId8" w:tgtFrame="_blank" w:history="1">
        <w:r w:rsidRPr="0075060E">
          <w:rPr>
            <w:rFonts w:ascii="Times New Roman" w:hAnsi="Times New Roman" w:cs="Times New Roman"/>
            <w:sz w:val="28"/>
            <w:szCs w:val="28"/>
            <w:lang w:val="uk-UA" w:eastAsia="uk-UA"/>
          </w:rPr>
          <w:t>Законі України</w:t>
        </w:r>
      </w:hyperlink>
      <w:r w:rsidRPr="0075060E">
        <w:rPr>
          <w:rFonts w:ascii="Times New Roman" w:hAnsi="Times New Roman" w:cs="Times New Roman"/>
          <w:sz w:val="28"/>
          <w:szCs w:val="28"/>
          <w:lang w:val="uk-UA" w:eastAsia="uk-UA"/>
        </w:rPr>
        <w:t xml:space="preserve">  „Про адміністративну процедуру”.</w:t>
      </w:r>
    </w:p>
    <w:p w:rsidR="0075060E" w:rsidRDefault="0075060E" w:rsidP="0075060E">
      <w:pPr>
        <w:widowControl/>
        <w:autoSpaceDE/>
        <w:autoSpaceDN/>
        <w:adjustRightInd/>
        <w:spacing w:before="80"/>
        <w:jc w:val="center"/>
        <w:rPr>
          <w:rFonts w:ascii="Times New Roman" w:hAnsi="Times New Roman" w:cs="Times New Roman"/>
          <w:b/>
          <w:bCs/>
          <w:sz w:val="16"/>
          <w:szCs w:val="16"/>
          <w:lang w:val="uk-UA" w:eastAsia="uk-UA"/>
        </w:rPr>
      </w:pPr>
    </w:p>
    <w:p w:rsidR="003A5ED3" w:rsidRDefault="003A5ED3" w:rsidP="0075060E">
      <w:pPr>
        <w:widowControl/>
        <w:autoSpaceDE/>
        <w:autoSpaceDN/>
        <w:adjustRightInd/>
        <w:spacing w:before="80"/>
        <w:jc w:val="center"/>
        <w:rPr>
          <w:rFonts w:ascii="Times New Roman" w:hAnsi="Times New Roman" w:cs="Times New Roman"/>
          <w:b/>
          <w:bCs/>
          <w:sz w:val="16"/>
          <w:szCs w:val="16"/>
          <w:lang w:val="uk-UA" w:eastAsia="uk-UA"/>
        </w:rPr>
      </w:pPr>
    </w:p>
    <w:p w:rsidR="003A5ED3" w:rsidRDefault="003A5ED3" w:rsidP="0075060E">
      <w:pPr>
        <w:widowControl/>
        <w:autoSpaceDE/>
        <w:autoSpaceDN/>
        <w:adjustRightInd/>
        <w:spacing w:before="80"/>
        <w:jc w:val="center"/>
        <w:rPr>
          <w:rFonts w:ascii="Times New Roman" w:hAnsi="Times New Roman" w:cs="Times New Roman"/>
          <w:b/>
          <w:bCs/>
          <w:sz w:val="16"/>
          <w:szCs w:val="16"/>
          <w:lang w:val="uk-UA" w:eastAsia="uk-UA"/>
        </w:rPr>
      </w:pPr>
    </w:p>
    <w:p w:rsidR="003A5ED3" w:rsidRDefault="003A5ED3" w:rsidP="0075060E">
      <w:pPr>
        <w:widowControl/>
        <w:autoSpaceDE/>
        <w:autoSpaceDN/>
        <w:adjustRightInd/>
        <w:spacing w:before="80"/>
        <w:jc w:val="center"/>
        <w:rPr>
          <w:rFonts w:ascii="Times New Roman" w:hAnsi="Times New Roman" w:cs="Times New Roman"/>
          <w:b/>
          <w:bCs/>
          <w:sz w:val="16"/>
          <w:szCs w:val="16"/>
          <w:lang w:val="uk-UA" w:eastAsia="uk-UA"/>
        </w:rPr>
      </w:pPr>
    </w:p>
    <w:p w:rsidR="003A5ED3" w:rsidRPr="0075060E" w:rsidRDefault="003A5ED3" w:rsidP="0075060E">
      <w:pPr>
        <w:widowControl/>
        <w:autoSpaceDE/>
        <w:autoSpaceDN/>
        <w:adjustRightInd/>
        <w:spacing w:before="80"/>
        <w:jc w:val="center"/>
        <w:rPr>
          <w:rFonts w:ascii="Times New Roman" w:hAnsi="Times New Roman" w:cs="Times New Roman"/>
          <w:b/>
          <w:bCs/>
          <w:sz w:val="16"/>
          <w:szCs w:val="16"/>
          <w:lang w:val="uk-UA" w:eastAsia="uk-UA"/>
        </w:rPr>
      </w:pPr>
    </w:p>
    <w:p w:rsidR="0075060E" w:rsidRPr="0075060E" w:rsidRDefault="0075060E" w:rsidP="0075060E">
      <w:pPr>
        <w:widowControl/>
        <w:autoSpaceDE/>
        <w:autoSpaceDN/>
        <w:adjustRightInd/>
        <w:spacing w:before="80"/>
        <w:jc w:val="center"/>
        <w:rPr>
          <w:rFonts w:ascii="Times New Roman" w:hAnsi="Times New Roman" w:cs="Times New Roman"/>
          <w:b/>
          <w:bCs/>
          <w:sz w:val="28"/>
          <w:szCs w:val="28"/>
          <w:lang w:val="uk-UA" w:eastAsia="uk-UA"/>
        </w:rPr>
      </w:pPr>
      <w:r w:rsidRPr="0075060E">
        <w:rPr>
          <w:rFonts w:ascii="Times New Roman" w:hAnsi="Times New Roman" w:cs="Times New Roman"/>
          <w:b/>
          <w:bCs/>
          <w:sz w:val="28"/>
          <w:szCs w:val="28"/>
          <w:lang w:val="uk-UA" w:eastAsia="uk-UA"/>
        </w:rPr>
        <w:t>2. Організаційні засади діяльності комісії</w:t>
      </w:r>
    </w:p>
    <w:p w:rsidR="0075060E" w:rsidRPr="0075060E" w:rsidRDefault="0075060E" w:rsidP="0075060E">
      <w:pPr>
        <w:widowControl/>
        <w:autoSpaceDE/>
        <w:autoSpaceDN/>
        <w:adjustRightInd/>
        <w:spacing w:before="8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lastRenderedPageBreak/>
        <w:t>2.1.</w:t>
      </w:r>
      <w:r w:rsidRPr="0075060E">
        <w:rPr>
          <w:rFonts w:ascii="Calibri" w:hAnsi="Calibri" w:cs="Times New Roman"/>
          <w:sz w:val="22"/>
          <w:szCs w:val="22"/>
          <w:lang w:val="uk-UA"/>
        </w:rPr>
        <w:t> </w:t>
      </w:r>
      <w:r w:rsidRPr="0075060E">
        <w:rPr>
          <w:rFonts w:ascii="Times New Roman" w:hAnsi="Times New Roman" w:cs="Times New Roman"/>
          <w:sz w:val="28"/>
          <w:szCs w:val="28"/>
          <w:lang w:val="uk-UA" w:eastAsia="uk-UA"/>
        </w:rPr>
        <w:t>Комісія утворюється у складі голови, секретаря та її членів, к</w:t>
      </w:r>
      <w:r w:rsidR="003A5ED3">
        <w:rPr>
          <w:rFonts w:ascii="Times New Roman" w:hAnsi="Times New Roman" w:cs="Times New Roman"/>
          <w:sz w:val="28"/>
          <w:szCs w:val="28"/>
          <w:lang w:val="uk-UA" w:eastAsia="uk-UA"/>
        </w:rPr>
        <w:t>ількість яких визначається</w:t>
      </w:r>
      <w:r w:rsidR="00210A9B">
        <w:rPr>
          <w:rFonts w:ascii="Times New Roman" w:hAnsi="Times New Roman" w:cs="Times New Roman"/>
          <w:sz w:val="28"/>
          <w:szCs w:val="28"/>
          <w:lang w:val="uk-UA" w:eastAsia="uk-UA"/>
        </w:rPr>
        <w:t xml:space="preserve"> районною</w:t>
      </w:r>
      <w:r w:rsidRPr="0075060E">
        <w:rPr>
          <w:rFonts w:ascii="Times New Roman" w:hAnsi="Times New Roman" w:cs="Times New Roman"/>
          <w:sz w:val="28"/>
          <w:szCs w:val="28"/>
          <w:lang w:val="uk-UA" w:eastAsia="uk-UA"/>
        </w:rPr>
        <w:t xml:space="preserve"> держ</w:t>
      </w:r>
      <w:r w:rsidR="00210A9B">
        <w:rPr>
          <w:rFonts w:ascii="Times New Roman" w:hAnsi="Times New Roman" w:cs="Times New Roman"/>
          <w:sz w:val="28"/>
          <w:szCs w:val="28"/>
          <w:lang w:val="uk-UA" w:eastAsia="uk-UA"/>
        </w:rPr>
        <w:t xml:space="preserve">авною адміністрацією – районною </w:t>
      </w:r>
      <w:r w:rsidRPr="0075060E">
        <w:rPr>
          <w:rFonts w:ascii="Times New Roman" w:hAnsi="Times New Roman" w:cs="Times New Roman"/>
          <w:sz w:val="28"/>
          <w:szCs w:val="28"/>
          <w:lang w:val="uk-UA" w:eastAsia="uk-UA"/>
        </w:rPr>
        <w:t>військовою адміністрацією.</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 xml:space="preserve">2.2. До складу комісії, крім посадових осіб </w:t>
      </w:r>
      <w:r w:rsidR="00074C12">
        <w:rPr>
          <w:rFonts w:ascii="Times New Roman" w:hAnsi="Times New Roman" w:cs="Times New Roman"/>
          <w:sz w:val="28"/>
          <w:szCs w:val="28"/>
          <w:lang w:val="uk-UA" w:eastAsia="uk-UA"/>
        </w:rPr>
        <w:t xml:space="preserve">відділу культури, освіти, молоді та спорту </w:t>
      </w:r>
      <w:r>
        <w:rPr>
          <w:rFonts w:ascii="Times New Roman" w:hAnsi="Times New Roman" w:cs="Times New Roman"/>
          <w:sz w:val="28"/>
          <w:szCs w:val="28"/>
          <w:lang w:val="uk-UA" w:eastAsia="uk-UA"/>
        </w:rPr>
        <w:t xml:space="preserve">районної </w:t>
      </w:r>
      <w:r w:rsidRPr="0075060E">
        <w:rPr>
          <w:rFonts w:ascii="Times New Roman" w:hAnsi="Times New Roman" w:cs="Times New Roman"/>
          <w:sz w:val="28"/>
          <w:szCs w:val="28"/>
          <w:lang w:val="uk-UA" w:eastAsia="uk-UA"/>
        </w:rPr>
        <w:t xml:space="preserve">державної адміністрації – </w:t>
      </w:r>
      <w:r>
        <w:rPr>
          <w:rFonts w:ascii="Times New Roman" w:hAnsi="Times New Roman" w:cs="Times New Roman"/>
          <w:sz w:val="28"/>
          <w:szCs w:val="28"/>
          <w:lang w:val="uk-UA" w:eastAsia="uk-UA"/>
        </w:rPr>
        <w:t xml:space="preserve">районної </w:t>
      </w:r>
      <w:r w:rsidRPr="0075060E">
        <w:rPr>
          <w:rFonts w:ascii="Times New Roman" w:hAnsi="Times New Roman" w:cs="Times New Roman"/>
          <w:sz w:val="28"/>
          <w:szCs w:val="28"/>
          <w:lang w:val="uk-UA" w:eastAsia="uk-UA"/>
        </w:rPr>
        <w:t xml:space="preserve"> військової адміністрації, можуть входити представники інститутів громадянського суспільства (за їх згодою) у кількості, що не перевищує третини її загального складу. </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 xml:space="preserve">2.3. Голова та секретар комісії визначаються з числа посадових осіб </w:t>
      </w:r>
      <w:r>
        <w:rPr>
          <w:rFonts w:ascii="Times New Roman" w:hAnsi="Times New Roman" w:cs="Times New Roman"/>
          <w:sz w:val="28"/>
          <w:szCs w:val="28"/>
          <w:lang w:val="uk-UA" w:eastAsia="uk-UA"/>
        </w:rPr>
        <w:t xml:space="preserve">районної </w:t>
      </w:r>
      <w:r w:rsidRPr="0075060E">
        <w:rPr>
          <w:rFonts w:ascii="Times New Roman" w:hAnsi="Times New Roman" w:cs="Times New Roman"/>
          <w:sz w:val="28"/>
          <w:szCs w:val="28"/>
          <w:lang w:val="uk-UA" w:eastAsia="uk-UA"/>
        </w:rPr>
        <w:t xml:space="preserve">державної адміністрації – </w:t>
      </w:r>
      <w:r>
        <w:rPr>
          <w:rFonts w:ascii="Times New Roman" w:hAnsi="Times New Roman" w:cs="Times New Roman"/>
          <w:sz w:val="28"/>
          <w:szCs w:val="28"/>
          <w:lang w:val="uk-UA" w:eastAsia="uk-UA"/>
        </w:rPr>
        <w:t xml:space="preserve">районної </w:t>
      </w:r>
      <w:r w:rsidRPr="0075060E">
        <w:rPr>
          <w:rFonts w:ascii="Times New Roman" w:hAnsi="Times New Roman" w:cs="Times New Roman"/>
          <w:sz w:val="28"/>
          <w:szCs w:val="28"/>
          <w:lang w:val="uk-UA" w:eastAsia="uk-UA"/>
        </w:rPr>
        <w:t xml:space="preserve"> військової адміністрації</w:t>
      </w:r>
      <w:r w:rsidR="00074C12">
        <w:rPr>
          <w:rFonts w:ascii="Times New Roman" w:hAnsi="Times New Roman" w:cs="Times New Roman"/>
          <w:sz w:val="28"/>
          <w:szCs w:val="28"/>
          <w:lang w:val="uk-UA" w:eastAsia="uk-UA"/>
        </w:rPr>
        <w:t xml:space="preserve"> та відділу культури, освіти, молоді та спорту</w:t>
      </w:r>
      <w:r w:rsidRPr="0075060E">
        <w:rPr>
          <w:rFonts w:ascii="Times New Roman" w:hAnsi="Times New Roman" w:cs="Times New Roman"/>
          <w:sz w:val="28"/>
          <w:szCs w:val="28"/>
          <w:lang w:val="uk-UA" w:eastAsia="uk-UA"/>
        </w:rPr>
        <w:t>.</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2.4. Основними завданнями комісії є:</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 xml:space="preserve">1) розгляд скарги по суті; </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2) перегляд адміністративної справи у повному обсязі, за результатами розгляду якої прийнято адміністративний акт, вчинено процедурну дію та/або прийнято процедурне рішення чи допущено бездіяльність, із забезпеченням перевірки обставин справи, повторним дослідженням доказів та інших матеріалів справи;</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 xml:space="preserve">3) ухвалення рішення за результатами розгляду скарги, яке оформлюється висновком, подання його </w:t>
      </w:r>
      <w:r w:rsidR="00210A9B">
        <w:rPr>
          <w:rFonts w:ascii="Times New Roman" w:hAnsi="Times New Roman" w:cs="Times New Roman"/>
          <w:sz w:val="28"/>
          <w:szCs w:val="28"/>
          <w:lang w:val="uk-UA" w:eastAsia="uk-UA"/>
        </w:rPr>
        <w:t>районній державній адміністрації – районній</w:t>
      </w:r>
      <w:r w:rsidRPr="0075060E">
        <w:rPr>
          <w:rFonts w:ascii="Times New Roman" w:hAnsi="Times New Roman" w:cs="Times New Roman"/>
          <w:sz w:val="28"/>
          <w:szCs w:val="28"/>
          <w:lang w:val="uk-UA" w:eastAsia="uk-UA"/>
        </w:rPr>
        <w:t xml:space="preserve"> військовій адміністрації.</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2.5. Комісія відповідно до покладених на неї завдань має право:</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 xml:space="preserve">1) на доступ до інформаційних систем або баз </w:t>
      </w:r>
      <w:r>
        <w:rPr>
          <w:rFonts w:ascii="Times New Roman" w:hAnsi="Times New Roman" w:cs="Times New Roman"/>
          <w:sz w:val="28"/>
          <w:szCs w:val="28"/>
          <w:lang w:val="uk-UA" w:eastAsia="uk-UA"/>
        </w:rPr>
        <w:t xml:space="preserve">районної </w:t>
      </w:r>
      <w:r w:rsidRPr="0075060E">
        <w:rPr>
          <w:rFonts w:ascii="Times New Roman" w:hAnsi="Times New Roman" w:cs="Times New Roman"/>
          <w:sz w:val="28"/>
          <w:szCs w:val="28"/>
          <w:lang w:val="uk-UA" w:eastAsia="uk-UA"/>
        </w:rPr>
        <w:t xml:space="preserve">державної адміністрації – </w:t>
      </w:r>
      <w:r>
        <w:rPr>
          <w:rFonts w:ascii="Times New Roman" w:hAnsi="Times New Roman" w:cs="Times New Roman"/>
          <w:sz w:val="28"/>
          <w:szCs w:val="28"/>
          <w:lang w:val="uk-UA" w:eastAsia="uk-UA"/>
        </w:rPr>
        <w:t xml:space="preserve">районної </w:t>
      </w:r>
      <w:r w:rsidRPr="0075060E">
        <w:rPr>
          <w:rFonts w:ascii="Times New Roman" w:hAnsi="Times New Roman" w:cs="Times New Roman"/>
          <w:sz w:val="28"/>
          <w:szCs w:val="28"/>
          <w:lang w:val="uk-UA" w:eastAsia="uk-UA"/>
        </w:rPr>
        <w:t xml:space="preserve"> військової адміністрації (зокрема через інтегровані інформаційні системи державних органів та органів місцевого самоврядування) із дотриманням вимог </w:t>
      </w:r>
      <w:hyperlink r:id="rId9" w:tgtFrame="_blank" w:history="1">
        <w:r w:rsidRPr="0075060E">
          <w:rPr>
            <w:rFonts w:ascii="Times New Roman" w:hAnsi="Times New Roman" w:cs="Times New Roman"/>
            <w:sz w:val="28"/>
            <w:szCs w:val="28"/>
            <w:lang w:val="uk-UA" w:eastAsia="uk-UA"/>
          </w:rPr>
          <w:t>Закону України</w:t>
        </w:r>
      </w:hyperlink>
      <w:r w:rsidRPr="0075060E">
        <w:rPr>
          <w:rFonts w:ascii="Times New Roman" w:hAnsi="Times New Roman" w:cs="Times New Roman"/>
          <w:sz w:val="28"/>
          <w:szCs w:val="28"/>
          <w:lang w:val="uk-UA" w:eastAsia="uk-UA"/>
        </w:rPr>
        <w:t xml:space="preserve"> „Про захист персональних даних”;</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 xml:space="preserve">2) користуватися відомостями, що є в розпорядженні </w:t>
      </w:r>
      <w:r>
        <w:rPr>
          <w:rFonts w:ascii="Times New Roman" w:hAnsi="Times New Roman" w:cs="Times New Roman"/>
          <w:sz w:val="28"/>
          <w:szCs w:val="28"/>
          <w:lang w:val="uk-UA" w:eastAsia="uk-UA"/>
        </w:rPr>
        <w:t xml:space="preserve">районної </w:t>
      </w:r>
      <w:r w:rsidRPr="0075060E">
        <w:rPr>
          <w:rFonts w:ascii="Times New Roman" w:hAnsi="Times New Roman" w:cs="Times New Roman"/>
          <w:sz w:val="28"/>
          <w:szCs w:val="28"/>
          <w:lang w:val="uk-UA" w:eastAsia="uk-UA"/>
        </w:rPr>
        <w:t xml:space="preserve">державної адміністрації – </w:t>
      </w:r>
      <w:r>
        <w:rPr>
          <w:rFonts w:ascii="Times New Roman" w:hAnsi="Times New Roman" w:cs="Times New Roman"/>
          <w:sz w:val="28"/>
          <w:szCs w:val="28"/>
          <w:lang w:val="uk-UA" w:eastAsia="uk-UA"/>
        </w:rPr>
        <w:t xml:space="preserve">районної </w:t>
      </w:r>
      <w:r w:rsidRPr="0075060E">
        <w:rPr>
          <w:rFonts w:ascii="Times New Roman" w:hAnsi="Times New Roman" w:cs="Times New Roman"/>
          <w:sz w:val="28"/>
          <w:szCs w:val="28"/>
          <w:lang w:val="uk-UA" w:eastAsia="uk-UA"/>
        </w:rPr>
        <w:t xml:space="preserve"> військової адміністрації, та стосуються предмета розгляду скарги, витребовувати додатково документи та відомості, що перебувають у розпорядженні </w:t>
      </w:r>
      <w:r>
        <w:rPr>
          <w:rFonts w:ascii="Times New Roman" w:hAnsi="Times New Roman" w:cs="Times New Roman"/>
          <w:sz w:val="28"/>
          <w:szCs w:val="28"/>
          <w:lang w:val="uk-UA" w:eastAsia="uk-UA"/>
        </w:rPr>
        <w:t xml:space="preserve">Ужгородської районної </w:t>
      </w:r>
      <w:r w:rsidRPr="0075060E">
        <w:rPr>
          <w:rFonts w:ascii="Times New Roman" w:hAnsi="Times New Roman" w:cs="Times New Roman"/>
          <w:sz w:val="28"/>
          <w:szCs w:val="28"/>
          <w:lang w:val="uk-UA" w:eastAsia="uk-UA"/>
        </w:rPr>
        <w:t xml:space="preserve">державної адміністрації – </w:t>
      </w:r>
      <w:r>
        <w:rPr>
          <w:rFonts w:ascii="Times New Roman" w:hAnsi="Times New Roman" w:cs="Times New Roman"/>
          <w:sz w:val="28"/>
          <w:szCs w:val="28"/>
          <w:lang w:val="uk-UA" w:eastAsia="uk-UA"/>
        </w:rPr>
        <w:t xml:space="preserve">районної </w:t>
      </w:r>
      <w:r w:rsidRPr="0075060E">
        <w:rPr>
          <w:rFonts w:ascii="Times New Roman" w:hAnsi="Times New Roman" w:cs="Times New Roman"/>
          <w:sz w:val="28"/>
          <w:szCs w:val="28"/>
          <w:lang w:val="uk-UA" w:eastAsia="uk-UA"/>
        </w:rPr>
        <w:t xml:space="preserve"> військової адміністрації, збирати додаткові докази;</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 xml:space="preserve">3) у разі необхідності заслуховувати пояснення посадової особи </w:t>
      </w:r>
      <w:r w:rsidR="00074C12">
        <w:rPr>
          <w:rFonts w:ascii="Times New Roman" w:hAnsi="Times New Roman" w:cs="Times New Roman"/>
          <w:sz w:val="28"/>
          <w:szCs w:val="28"/>
          <w:lang w:val="uk-UA" w:eastAsia="uk-UA"/>
        </w:rPr>
        <w:t xml:space="preserve">відділу культури, освіти, молоді та спорту </w:t>
      </w:r>
      <w:r>
        <w:rPr>
          <w:rFonts w:ascii="Times New Roman" w:hAnsi="Times New Roman" w:cs="Times New Roman"/>
          <w:sz w:val="28"/>
          <w:szCs w:val="28"/>
          <w:lang w:val="uk-UA" w:eastAsia="uk-UA"/>
        </w:rPr>
        <w:t xml:space="preserve">районної </w:t>
      </w:r>
      <w:r w:rsidRPr="0075060E">
        <w:rPr>
          <w:rFonts w:ascii="Times New Roman" w:hAnsi="Times New Roman" w:cs="Times New Roman"/>
          <w:sz w:val="28"/>
          <w:szCs w:val="28"/>
          <w:lang w:val="uk-UA" w:eastAsia="uk-UA"/>
        </w:rPr>
        <w:t xml:space="preserve">державної адміністрації – </w:t>
      </w:r>
      <w:r>
        <w:rPr>
          <w:rFonts w:ascii="Times New Roman" w:hAnsi="Times New Roman" w:cs="Times New Roman"/>
          <w:sz w:val="28"/>
          <w:szCs w:val="28"/>
          <w:lang w:val="uk-UA" w:eastAsia="uk-UA"/>
        </w:rPr>
        <w:t xml:space="preserve">районної </w:t>
      </w:r>
      <w:r w:rsidRPr="0075060E">
        <w:rPr>
          <w:rFonts w:ascii="Times New Roman" w:hAnsi="Times New Roman" w:cs="Times New Roman"/>
          <w:sz w:val="28"/>
          <w:szCs w:val="28"/>
          <w:lang w:val="uk-UA" w:eastAsia="uk-UA"/>
        </w:rPr>
        <w:t xml:space="preserve"> військової адміністрації, яка прийняла адміністративний акт, процедурне рішення, вчинила дію чи допустила бездіяльність, що оскаржуються;</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4) у разі необхідності з власної ініціативи або за клопотанням скаржника залучати до участі в засіданні осіб, які сприяють розгляду справи (свідка, експерта, спеціаліста, перекладача).</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2.6. Члени комісії мають право:</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1) висловлювати власну думку під час розгляду скарг, вносити пропозиції, поправки до проєкту висновку комісії;</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2) у разі незгоди із прийнятим комісією рішенням в одноденний строк з дня прийняття такого рішення письмово викладати свою окрему думку, яка долучається до відповідного висновку комісії.</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lastRenderedPageBreak/>
        <w:t>2.7. Члени комісії зобов’язані:</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1) особисто брати участь в її засіданні;</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2) не розголошувати відомостей, що стали їм відомі під час розгляду скарг, і не використовувати їх у своїх інтересах або інтересах інших осіб;</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3) дотримуватися принципів сумлінності та об’єктивності під час розгляду документів і матеріалів, бути неупередженим під час прийняття рішень;</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4) заявляти самовідвід за наявності обставин, що викликають сумніви в неупередженості або об’єктивності члена комісії;</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5) брати участь у прийнятті комісією рішень;</w:t>
      </w:r>
    </w:p>
    <w:p w:rsidR="0075060E" w:rsidRPr="0075060E" w:rsidRDefault="0075060E" w:rsidP="006E3B11">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6) підписувати висновок комісії в разі участі в її засіданні, на якому прийнято рішення за результатом розгляду скарги.</w:t>
      </w:r>
    </w:p>
    <w:p w:rsidR="0075060E" w:rsidRPr="0075060E" w:rsidRDefault="0075060E" w:rsidP="0075060E">
      <w:pPr>
        <w:widowControl/>
        <w:autoSpaceDE/>
        <w:autoSpaceDN/>
        <w:adjustRightInd/>
        <w:spacing w:before="80"/>
        <w:jc w:val="center"/>
        <w:rPr>
          <w:rFonts w:ascii="Times New Roman" w:hAnsi="Times New Roman" w:cs="Times New Roman"/>
          <w:b/>
          <w:bCs/>
          <w:sz w:val="28"/>
          <w:szCs w:val="28"/>
          <w:lang w:val="uk-UA" w:eastAsia="uk-UA"/>
        </w:rPr>
      </w:pPr>
      <w:r w:rsidRPr="0075060E">
        <w:rPr>
          <w:rFonts w:ascii="Times New Roman" w:hAnsi="Times New Roman" w:cs="Times New Roman"/>
          <w:b/>
          <w:bCs/>
          <w:sz w:val="28"/>
          <w:szCs w:val="28"/>
          <w:lang w:val="uk-UA" w:eastAsia="uk-UA"/>
        </w:rPr>
        <w:t>3. Процедурні засади діяльності комісії</w:t>
      </w:r>
    </w:p>
    <w:p w:rsidR="0075060E" w:rsidRPr="0075060E" w:rsidRDefault="0075060E" w:rsidP="0075060E">
      <w:pPr>
        <w:widowControl/>
        <w:autoSpaceDE/>
        <w:autoSpaceDN/>
        <w:adjustRightInd/>
        <w:spacing w:before="80"/>
        <w:jc w:val="center"/>
        <w:rPr>
          <w:rFonts w:ascii="Times New Roman" w:hAnsi="Times New Roman" w:cs="Times New Roman"/>
          <w:b/>
          <w:bCs/>
          <w:sz w:val="16"/>
          <w:szCs w:val="16"/>
          <w:lang w:val="uk-UA" w:eastAsia="uk-UA"/>
        </w:rPr>
      </w:pP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 xml:space="preserve">3.1. Формою роботи комісії є засідання. Засідання комісії проводиться у разі  потреби. Дата, час і місце проведення засідання комісії визначаються </w:t>
      </w:r>
      <w:r w:rsidR="003A5ED3">
        <w:rPr>
          <w:rFonts w:ascii="Times New Roman" w:hAnsi="Times New Roman" w:cs="Times New Roman"/>
          <w:sz w:val="28"/>
          <w:szCs w:val="28"/>
          <w:lang w:val="uk-UA" w:eastAsia="uk-UA"/>
        </w:rPr>
        <w:t>відділом культури, освіти, молоді та спорту</w:t>
      </w:r>
      <w:r w:rsidR="00074C12">
        <w:rPr>
          <w:rFonts w:ascii="Times New Roman" w:hAnsi="Times New Roman" w:cs="Times New Roman"/>
          <w:sz w:val="28"/>
          <w:szCs w:val="28"/>
          <w:lang w:val="uk-UA" w:eastAsia="uk-UA"/>
        </w:rPr>
        <w:t xml:space="preserve"> районно</w:t>
      </w:r>
      <w:r w:rsidR="003A5ED3">
        <w:rPr>
          <w:rFonts w:ascii="Times New Roman" w:hAnsi="Times New Roman" w:cs="Times New Roman"/>
          <w:sz w:val="28"/>
          <w:szCs w:val="28"/>
          <w:lang w:val="uk-UA" w:eastAsia="uk-UA"/>
        </w:rPr>
        <w:t>ї</w:t>
      </w:r>
      <w:r w:rsidRPr="0075060E">
        <w:rPr>
          <w:rFonts w:ascii="Times New Roman" w:hAnsi="Times New Roman" w:cs="Times New Roman"/>
          <w:sz w:val="28"/>
          <w:szCs w:val="28"/>
          <w:lang w:val="uk-UA" w:eastAsia="uk-UA"/>
        </w:rPr>
        <w:t xml:space="preserve"> державно</w:t>
      </w:r>
      <w:r w:rsidR="003A5ED3">
        <w:rPr>
          <w:rFonts w:ascii="Times New Roman" w:hAnsi="Times New Roman" w:cs="Times New Roman"/>
          <w:sz w:val="28"/>
          <w:szCs w:val="28"/>
          <w:lang w:val="uk-UA" w:eastAsia="uk-UA"/>
        </w:rPr>
        <w:t>ї</w:t>
      </w:r>
      <w:r w:rsidR="006E3B11">
        <w:rPr>
          <w:rFonts w:ascii="Times New Roman" w:hAnsi="Times New Roman" w:cs="Times New Roman"/>
          <w:sz w:val="28"/>
          <w:szCs w:val="28"/>
          <w:lang w:val="uk-UA" w:eastAsia="uk-UA"/>
        </w:rPr>
        <w:t xml:space="preserve"> адміністраці</w:t>
      </w:r>
      <w:r w:rsidR="003A5ED3">
        <w:rPr>
          <w:rFonts w:ascii="Times New Roman" w:hAnsi="Times New Roman" w:cs="Times New Roman"/>
          <w:sz w:val="28"/>
          <w:szCs w:val="28"/>
          <w:lang w:val="uk-UA" w:eastAsia="uk-UA"/>
        </w:rPr>
        <w:t>ї</w:t>
      </w:r>
      <w:r w:rsidRPr="0075060E">
        <w:rPr>
          <w:rFonts w:ascii="Times New Roman" w:hAnsi="Times New Roman" w:cs="Times New Roman"/>
          <w:sz w:val="28"/>
          <w:szCs w:val="28"/>
          <w:lang w:val="uk-UA" w:eastAsia="uk-UA"/>
        </w:rPr>
        <w:t xml:space="preserve"> – </w:t>
      </w:r>
      <w:r w:rsidR="00074C12">
        <w:rPr>
          <w:rFonts w:ascii="Times New Roman" w:hAnsi="Times New Roman" w:cs="Times New Roman"/>
          <w:sz w:val="28"/>
          <w:szCs w:val="28"/>
          <w:lang w:val="uk-UA" w:eastAsia="uk-UA"/>
        </w:rPr>
        <w:t>районно</w:t>
      </w:r>
      <w:r w:rsidR="003A5ED3">
        <w:rPr>
          <w:rFonts w:ascii="Times New Roman" w:hAnsi="Times New Roman" w:cs="Times New Roman"/>
          <w:sz w:val="28"/>
          <w:szCs w:val="28"/>
          <w:lang w:val="uk-UA" w:eastAsia="uk-UA"/>
        </w:rPr>
        <w:t>ї</w:t>
      </w:r>
      <w:r w:rsidRPr="0075060E">
        <w:rPr>
          <w:rFonts w:ascii="Times New Roman" w:hAnsi="Times New Roman" w:cs="Times New Roman"/>
          <w:sz w:val="28"/>
          <w:szCs w:val="28"/>
          <w:lang w:val="uk-UA" w:eastAsia="uk-UA"/>
        </w:rPr>
        <w:t xml:space="preserve"> військово</w:t>
      </w:r>
      <w:r w:rsidR="003A5ED3">
        <w:rPr>
          <w:rFonts w:ascii="Times New Roman" w:hAnsi="Times New Roman" w:cs="Times New Roman"/>
          <w:sz w:val="28"/>
          <w:szCs w:val="28"/>
          <w:lang w:val="uk-UA" w:eastAsia="uk-UA"/>
        </w:rPr>
        <w:t>ї</w:t>
      </w:r>
      <w:r w:rsidR="006E3B11">
        <w:rPr>
          <w:rFonts w:ascii="Times New Roman" w:hAnsi="Times New Roman" w:cs="Times New Roman"/>
          <w:sz w:val="28"/>
          <w:szCs w:val="28"/>
          <w:lang w:val="uk-UA" w:eastAsia="uk-UA"/>
        </w:rPr>
        <w:t xml:space="preserve"> адміністраці</w:t>
      </w:r>
      <w:r w:rsidR="003A5ED3">
        <w:rPr>
          <w:rFonts w:ascii="Times New Roman" w:hAnsi="Times New Roman" w:cs="Times New Roman"/>
          <w:sz w:val="28"/>
          <w:szCs w:val="28"/>
          <w:lang w:val="uk-UA" w:eastAsia="uk-UA"/>
        </w:rPr>
        <w:t>ї</w:t>
      </w:r>
      <w:r w:rsidRPr="0075060E">
        <w:rPr>
          <w:rFonts w:ascii="Times New Roman" w:hAnsi="Times New Roman" w:cs="Times New Roman"/>
          <w:sz w:val="28"/>
          <w:szCs w:val="28"/>
          <w:lang w:val="uk-UA" w:eastAsia="uk-UA"/>
        </w:rPr>
        <w:t>, про що обов’язково повідомляють скаржника.</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Засідання може бути проведено в режимі відеоконференції з використанням інформаційно-комунікаційних технологій, про що зазначається в порядку денному такого засідання.</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3.2. Комісія уповноважена розглядати скарги в разі участі у відповідному засіданні не менш як двох третин членів комісії, зокрема голови та секретаря комісії (осіб, які виконують їх обов’язки).</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3.3. Голова веде засідання комісії, забезпечує його проведення з дотриманням вимог законодавства, відповідає за виконання покладених на комісію завдань та визначає перелік питань, що підлягають розгляду. Якщо в результаті відводу (самовідводу) або з інших причин голова відсутній на засіданні комісії, його обов’язки виконує член комісії, визначений її рішенням.</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3.4. Скарга розглядається у присутності скаржника та / або його представника. Відсутність запрошеного належним чином учасника адміністративного провадження, особи, яка сприяє розгляду справи, не перешкоджає вчиненню процедурних дій, прийняттю процедурних рішень, якщо це не впливає на належний розгляд справи.</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3.5. Секретар комісії забезпечує:</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1) підготовку матеріалів для розгляду скарги;</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2) вирішення організаційних питань щодо проведення засідань комісії;</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3) повідомлення учасників адміністративного провадження про початок розгляду скарги, їх права та участь в адміністративному провадженні;</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4) повідомлення учасників адміністративного провадження про порядок ознайомлення з матеріалами справи;</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 xml:space="preserve">5) можливість ознайомлення відповідно до вимог </w:t>
      </w:r>
      <w:hyperlink r:id="rId10" w:anchor="n365" w:tgtFrame="_blank" w:history="1">
        <w:r w:rsidRPr="0075060E">
          <w:rPr>
            <w:rFonts w:ascii="Times New Roman" w:hAnsi="Times New Roman" w:cs="Times New Roman"/>
            <w:sz w:val="28"/>
            <w:szCs w:val="28"/>
            <w:lang w:val="uk-UA" w:eastAsia="uk-UA"/>
          </w:rPr>
          <w:t>статті  51</w:t>
        </w:r>
      </w:hyperlink>
      <w:r w:rsidRPr="0075060E">
        <w:rPr>
          <w:rFonts w:ascii="Times New Roman" w:hAnsi="Times New Roman" w:cs="Times New Roman"/>
          <w:sz w:val="28"/>
          <w:szCs w:val="28"/>
          <w:lang w:val="uk-UA" w:eastAsia="uk-UA"/>
        </w:rPr>
        <w:t xml:space="preserve"> Закону України „Про адміністративну процедуру” з матеріалами справи за письмовим запитом </w:t>
      </w:r>
      <w:r w:rsidRPr="0075060E">
        <w:rPr>
          <w:rFonts w:ascii="Times New Roman" w:hAnsi="Times New Roman" w:cs="Times New Roman"/>
          <w:sz w:val="28"/>
          <w:szCs w:val="28"/>
          <w:lang w:val="uk-UA" w:eastAsia="uk-UA"/>
        </w:rPr>
        <w:lastRenderedPageBreak/>
        <w:t>учасника адміністративного провадження, зокрема за можливості, забезпечує безоплатний віддалений доступ до всіх матеріалів справи, що зберігаються в електронній формі;</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 xml:space="preserve">6) ведення та оформлення  протоколу засідання комісії, що має містити, зокрема, перелік присутніх на ньому осіб, порядок денний, реквізити скарг, що розглядалися на засіданні, прийняті комісією рішення, у тому числі результати голосування; </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7) ведення діловодства комісії.</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Якщо внаслідок відводу (самовідводу) або з інших причин секретар відсутній на засіданні комісії, обов’язки секретаря виконує член комісії, визначений її рішенням.</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 xml:space="preserve">3.6. Посадова особа </w:t>
      </w:r>
      <w:r w:rsidR="00210A9B">
        <w:rPr>
          <w:rFonts w:ascii="Times New Roman" w:hAnsi="Times New Roman" w:cs="Times New Roman"/>
          <w:sz w:val="28"/>
          <w:szCs w:val="28"/>
          <w:lang w:val="uk-UA" w:eastAsia="uk-UA"/>
        </w:rPr>
        <w:t xml:space="preserve">відділу </w:t>
      </w:r>
      <w:r w:rsidR="00074C12">
        <w:rPr>
          <w:rFonts w:ascii="Times New Roman" w:hAnsi="Times New Roman" w:cs="Times New Roman"/>
          <w:sz w:val="28"/>
          <w:szCs w:val="28"/>
          <w:lang w:val="uk-UA" w:eastAsia="uk-UA"/>
        </w:rPr>
        <w:t xml:space="preserve">культури, освіти, </w:t>
      </w:r>
      <w:r w:rsidR="003A5ED3">
        <w:rPr>
          <w:rFonts w:ascii="Times New Roman" w:hAnsi="Times New Roman" w:cs="Times New Roman"/>
          <w:sz w:val="28"/>
          <w:szCs w:val="28"/>
          <w:lang w:val="uk-UA" w:eastAsia="uk-UA"/>
        </w:rPr>
        <w:t>молоді та спорту</w:t>
      </w:r>
      <w:r>
        <w:rPr>
          <w:rFonts w:ascii="Times New Roman" w:hAnsi="Times New Roman" w:cs="Times New Roman"/>
          <w:sz w:val="28"/>
          <w:szCs w:val="28"/>
          <w:lang w:val="uk-UA" w:eastAsia="uk-UA"/>
        </w:rPr>
        <w:t xml:space="preserve"> районної </w:t>
      </w:r>
      <w:r w:rsidRPr="0075060E">
        <w:rPr>
          <w:rFonts w:ascii="Times New Roman" w:hAnsi="Times New Roman" w:cs="Times New Roman"/>
          <w:sz w:val="28"/>
          <w:szCs w:val="28"/>
          <w:lang w:val="uk-UA" w:eastAsia="uk-UA"/>
        </w:rPr>
        <w:t xml:space="preserve">державної адміністрації – </w:t>
      </w:r>
      <w:r>
        <w:rPr>
          <w:rFonts w:ascii="Times New Roman" w:hAnsi="Times New Roman" w:cs="Times New Roman"/>
          <w:sz w:val="28"/>
          <w:szCs w:val="28"/>
          <w:lang w:val="uk-UA" w:eastAsia="uk-UA"/>
        </w:rPr>
        <w:t xml:space="preserve">районної </w:t>
      </w:r>
      <w:r w:rsidRPr="0075060E">
        <w:rPr>
          <w:rFonts w:ascii="Times New Roman" w:hAnsi="Times New Roman" w:cs="Times New Roman"/>
          <w:sz w:val="28"/>
          <w:szCs w:val="28"/>
          <w:lang w:val="uk-UA" w:eastAsia="uk-UA"/>
        </w:rPr>
        <w:t xml:space="preserve"> військової адміністрації, яка прийняла адміністративний акт, процедурне рішення, вчинила дію чи допустила бездіяльність, що оскаржуються, не бере участі у прийнятті рішення за скаргою. </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 xml:space="preserve">3.7. Розгляд комісією скарги здійснюється з урахуванням положень </w:t>
      </w:r>
      <w:hyperlink r:id="rId11" w:tgtFrame="_blank" w:history="1">
        <w:r w:rsidRPr="0075060E">
          <w:rPr>
            <w:rFonts w:ascii="Times New Roman" w:hAnsi="Times New Roman" w:cs="Times New Roman"/>
            <w:sz w:val="28"/>
            <w:szCs w:val="28"/>
            <w:lang w:val="uk-UA" w:eastAsia="uk-UA"/>
          </w:rPr>
          <w:t>Закону України</w:t>
        </w:r>
      </w:hyperlink>
      <w:r w:rsidRPr="0075060E">
        <w:rPr>
          <w:rFonts w:ascii="Times New Roman" w:hAnsi="Times New Roman" w:cs="Times New Roman"/>
          <w:sz w:val="28"/>
          <w:szCs w:val="28"/>
          <w:lang w:val="uk-UA" w:eastAsia="uk-UA"/>
        </w:rPr>
        <w:t xml:space="preserve"> „Про адміністративну процедуру” в такій послідовності:</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1) доповідь голови або члена комісії щодо суті скарги та оголошення переліку питань, які підлягають розгляду;</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2) надання усних / письмових пояснень щодо суті скарги скаржником, а також у разі залучення до розгляду скарги осіб, які сприяють розгляду справи, заслуховування їх пояснень;</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 xml:space="preserve">3) надання усних / письмових пояснень щодо суті скарги посадовою особою </w:t>
      </w:r>
      <w:r w:rsidR="00074C12">
        <w:rPr>
          <w:rFonts w:ascii="Times New Roman" w:hAnsi="Times New Roman" w:cs="Times New Roman"/>
          <w:sz w:val="28"/>
          <w:szCs w:val="28"/>
          <w:lang w:val="uk-UA" w:eastAsia="uk-UA"/>
        </w:rPr>
        <w:t xml:space="preserve">відділу культури, освіти, молоді та спорту </w:t>
      </w:r>
      <w:r>
        <w:rPr>
          <w:rFonts w:ascii="Times New Roman" w:hAnsi="Times New Roman" w:cs="Times New Roman"/>
          <w:sz w:val="28"/>
          <w:szCs w:val="28"/>
          <w:lang w:val="uk-UA" w:eastAsia="uk-UA"/>
        </w:rPr>
        <w:t xml:space="preserve">районної </w:t>
      </w:r>
      <w:r w:rsidRPr="0075060E">
        <w:rPr>
          <w:rFonts w:ascii="Times New Roman" w:hAnsi="Times New Roman" w:cs="Times New Roman"/>
          <w:sz w:val="28"/>
          <w:szCs w:val="28"/>
          <w:lang w:val="uk-UA" w:eastAsia="uk-UA"/>
        </w:rPr>
        <w:t xml:space="preserve">державної адміністрації – </w:t>
      </w:r>
      <w:r>
        <w:rPr>
          <w:rFonts w:ascii="Times New Roman" w:hAnsi="Times New Roman" w:cs="Times New Roman"/>
          <w:sz w:val="28"/>
          <w:szCs w:val="28"/>
          <w:lang w:val="uk-UA" w:eastAsia="uk-UA"/>
        </w:rPr>
        <w:t xml:space="preserve">районної </w:t>
      </w:r>
      <w:r w:rsidRPr="0075060E">
        <w:rPr>
          <w:rFonts w:ascii="Times New Roman" w:hAnsi="Times New Roman" w:cs="Times New Roman"/>
          <w:sz w:val="28"/>
          <w:szCs w:val="28"/>
          <w:lang w:val="uk-UA" w:eastAsia="uk-UA"/>
        </w:rPr>
        <w:t xml:space="preserve"> військової адміністрації;</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 xml:space="preserve">4) заслуховування пояснень та / або зауважень учасників адміністративного провадження в режимі відеоконференції поза межами приміщення </w:t>
      </w:r>
      <w:r>
        <w:rPr>
          <w:rFonts w:ascii="Times New Roman" w:hAnsi="Times New Roman" w:cs="Times New Roman"/>
          <w:sz w:val="28"/>
          <w:szCs w:val="28"/>
          <w:lang w:val="uk-UA" w:eastAsia="uk-UA"/>
        </w:rPr>
        <w:t xml:space="preserve">Ужгородської районної </w:t>
      </w:r>
      <w:r w:rsidRPr="0075060E">
        <w:rPr>
          <w:rFonts w:ascii="Times New Roman" w:hAnsi="Times New Roman" w:cs="Times New Roman"/>
          <w:sz w:val="28"/>
          <w:szCs w:val="28"/>
          <w:lang w:val="uk-UA" w:eastAsia="uk-UA"/>
        </w:rPr>
        <w:t xml:space="preserve">державної адміністрації – </w:t>
      </w:r>
      <w:r>
        <w:rPr>
          <w:rFonts w:ascii="Times New Roman" w:hAnsi="Times New Roman" w:cs="Times New Roman"/>
          <w:sz w:val="28"/>
          <w:szCs w:val="28"/>
          <w:lang w:val="uk-UA" w:eastAsia="uk-UA"/>
        </w:rPr>
        <w:t xml:space="preserve">районної </w:t>
      </w:r>
      <w:r w:rsidRPr="0075060E">
        <w:rPr>
          <w:rFonts w:ascii="Times New Roman" w:hAnsi="Times New Roman" w:cs="Times New Roman"/>
          <w:sz w:val="28"/>
          <w:szCs w:val="28"/>
          <w:lang w:val="uk-UA" w:eastAsia="uk-UA"/>
        </w:rPr>
        <w:t xml:space="preserve"> військової адміністрації за умови наявності в </w:t>
      </w:r>
      <w:r w:rsidR="00074C12">
        <w:rPr>
          <w:rFonts w:ascii="Times New Roman" w:hAnsi="Times New Roman" w:cs="Times New Roman"/>
          <w:sz w:val="28"/>
          <w:szCs w:val="28"/>
          <w:lang w:val="uk-UA" w:eastAsia="uk-UA"/>
        </w:rPr>
        <w:t>Ужгородській районній</w:t>
      </w:r>
      <w:r w:rsidRPr="0075060E">
        <w:rPr>
          <w:rFonts w:ascii="Times New Roman" w:hAnsi="Times New Roman" w:cs="Times New Roman"/>
          <w:sz w:val="28"/>
          <w:szCs w:val="28"/>
          <w:lang w:val="uk-UA" w:eastAsia="uk-UA"/>
        </w:rPr>
        <w:t xml:space="preserve"> де</w:t>
      </w:r>
      <w:r w:rsidR="00074C12">
        <w:rPr>
          <w:rFonts w:ascii="Times New Roman" w:hAnsi="Times New Roman" w:cs="Times New Roman"/>
          <w:sz w:val="28"/>
          <w:szCs w:val="28"/>
          <w:lang w:val="uk-UA" w:eastAsia="uk-UA"/>
        </w:rPr>
        <w:t>ржавній адміністрації – районній</w:t>
      </w:r>
      <w:r w:rsidRPr="0075060E">
        <w:rPr>
          <w:rFonts w:ascii="Times New Roman" w:hAnsi="Times New Roman" w:cs="Times New Roman"/>
          <w:sz w:val="28"/>
          <w:szCs w:val="28"/>
          <w:lang w:val="uk-UA" w:eastAsia="uk-UA"/>
        </w:rPr>
        <w:t xml:space="preserve"> військовій адміністрації відповідної технічної можливості, крім випадків, якщо присутність особи згідно із законом є обов’язковою; </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5) розгляд матеріалів справи, перевірка та оцінка зібраних доказів, з’ясування всіх обставин справи;</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6) обговорення комісією матеріалів справи;</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7) винесення членом комісії на голосування проєкту висновку за результатом розгляду скарги;</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8) голосування комісією за результатом розгляду скарги.</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3.8. Порядок проведення засідання може бути змінено головою комісії з метою забезпечення об’єктивності та оперативності розгляду скарги.</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3.9. За результатом розгляду скарги комісія шляхом відкритого голосування приймає рішення по справі, що оформлюється висновком.</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lastRenderedPageBreak/>
        <w:t>Рішення вважається прийнятим, якщо за нього проголосувало більше половини членів комісії, присутніх на відповідному засіданні. У разі рівного розподілу голосів рішення вважається прийнятим, якщо за нього проголосував головуючий на засіданні.</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 xml:space="preserve">Висновок комісії має рекомендаційний характер і є обов’язковим для розгляду головою (іншою уповноваженою посадовою особою) </w:t>
      </w:r>
      <w:r>
        <w:rPr>
          <w:rFonts w:ascii="Times New Roman" w:hAnsi="Times New Roman" w:cs="Times New Roman"/>
          <w:sz w:val="28"/>
          <w:szCs w:val="28"/>
          <w:lang w:val="uk-UA" w:eastAsia="uk-UA"/>
        </w:rPr>
        <w:t xml:space="preserve">Ужгородської районної </w:t>
      </w:r>
      <w:r w:rsidRPr="0075060E">
        <w:rPr>
          <w:rFonts w:ascii="Times New Roman" w:hAnsi="Times New Roman" w:cs="Times New Roman"/>
          <w:sz w:val="28"/>
          <w:szCs w:val="28"/>
          <w:lang w:val="uk-UA" w:eastAsia="uk-UA"/>
        </w:rPr>
        <w:t xml:space="preserve">державної адміністрації – </w:t>
      </w:r>
      <w:r>
        <w:rPr>
          <w:rFonts w:ascii="Times New Roman" w:hAnsi="Times New Roman" w:cs="Times New Roman"/>
          <w:sz w:val="28"/>
          <w:szCs w:val="28"/>
          <w:lang w:val="uk-UA" w:eastAsia="uk-UA"/>
        </w:rPr>
        <w:t xml:space="preserve">районної </w:t>
      </w:r>
      <w:r w:rsidRPr="0075060E">
        <w:rPr>
          <w:rFonts w:ascii="Times New Roman" w:hAnsi="Times New Roman" w:cs="Times New Roman"/>
          <w:sz w:val="28"/>
          <w:szCs w:val="28"/>
          <w:lang w:val="uk-UA" w:eastAsia="uk-UA"/>
        </w:rPr>
        <w:t xml:space="preserve"> військової адміністрації.</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3.10. Висновок комісії має містити:</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1) дату та місце проведення засідання комісії;</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2) перелік членів комісії, які брали участь у засіданні, на якому прийнято рішення за результатом розгляду скарги;</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3) реквізити та суть скарги;</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4) рекомендації щодо повного чи часткового задоволення або відмови в задоволенні скарги;</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5) мотивування (обґрунтування) рішення комісії;</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6) результати голосування („за”, „проти”, „утримався”) членів комісії. Якщо член комісії утримався, він додає до висновку обґрунтовану позицію.</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 xml:space="preserve">3.11. Комісія у своєму висновку за результатом розгляду скарги може рекомендувати </w:t>
      </w:r>
      <w:r w:rsidR="003A5ED3">
        <w:rPr>
          <w:rFonts w:ascii="Times New Roman" w:hAnsi="Times New Roman" w:cs="Times New Roman"/>
          <w:sz w:val="28"/>
          <w:szCs w:val="28"/>
          <w:lang w:val="uk-UA" w:eastAsia="uk-UA"/>
        </w:rPr>
        <w:t xml:space="preserve">голові </w:t>
      </w:r>
      <w:r w:rsidR="00210A9B">
        <w:rPr>
          <w:rFonts w:ascii="Times New Roman" w:hAnsi="Times New Roman" w:cs="Times New Roman"/>
          <w:sz w:val="28"/>
          <w:szCs w:val="28"/>
          <w:lang w:val="uk-UA" w:eastAsia="uk-UA"/>
        </w:rPr>
        <w:t>районн</w:t>
      </w:r>
      <w:r w:rsidR="003A5ED3">
        <w:rPr>
          <w:rFonts w:ascii="Times New Roman" w:hAnsi="Times New Roman" w:cs="Times New Roman"/>
          <w:sz w:val="28"/>
          <w:szCs w:val="28"/>
          <w:lang w:val="uk-UA" w:eastAsia="uk-UA"/>
        </w:rPr>
        <w:t>ої</w:t>
      </w:r>
      <w:r w:rsidR="00210A9B">
        <w:rPr>
          <w:rFonts w:ascii="Times New Roman" w:hAnsi="Times New Roman" w:cs="Times New Roman"/>
          <w:sz w:val="28"/>
          <w:szCs w:val="28"/>
          <w:lang w:val="uk-UA" w:eastAsia="uk-UA"/>
        </w:rPr>
        <w:t xml:space="preserve"> державн</w:t>
      </w:r>
      <w:r w:rsidR="003A5ED3">
        <w:rPr>
          <w:rFonts w:ascii="Times New Roman" w:hAnsi="Times New Roman" w:cs="Times New Roman"/>
          <w:sz w:val="28"/>
          <w:szCs w:val="28"/>
          <w:lang w:val="uk-UA" w:eastAsia="uk-UA"/>
        </w:rPr>
        <w:t>ої адміністрації – начальнику районної</w:t>
      </w:r>
      <w:r w:rsidRPr="0075060E">
        <w:rPr>
          <w:rFonts w:ascii="Times New Roman" w:hAnsi="Times New Roman" w:cs="Times New Roman"/>
          <w:sz w:val="28"/>
          <w:szCs w:val="28"/>
          <w:lang w:val="uk-UA" w:eastAsia="uk-UA"/>
        </w:rPr>
        <w:t xml:space="preserve"> військов</w:t>
      </w:r>
      <w:r w:rsidR="003A5ED3">
        <w:rPr>
          <w:rFonts w:ascii="Times New Roman" w:hAnsi="Times New Roman" w:cs="Times New Roman"/>
          <w:sz w:val="28"/>
          <w:szCs w:val="28"/>
          <w:lang w:val="uk-UA" w:eastAsia="uk-UA"/>
        </w:rPr>
        <w:t>ої</w:t>
      </w:r>
      <w:r w:rsidRPr="0075060E">
        <w:rPr>
          <w:rFonts w:ascii="Times New Roman" w:hAnsi="Times New Roman" w:cs="Times New Roman"/>
          <w:sz w:val="28"/>
          <w:szCs w:val="28"/>
          <w:lang w:val="uk-UA" w:eastAsia="uk-UA"/>
        </w:rPr>
        <w:t xml:space="preserve"> адміністрації: </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1) скасувати повністю або частково адміністративний акт та видати новий адміністративний акт або повторно розглянути справу;</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2) скасувати повністю або частково процедурне рішення, прийняти процедурне рішення;</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3) залишити адміністративний акт, процедурне рішення без змін, а скаргу – без задоволення;</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 xml:space="preserve">4) визнати дію </w:t>
      </w:r>
      <w:r w:rsidR="00210A9B">
        <w:rPr>
          <w:rFonts w:ascii="Times New Roman" w:hAnsi="Times New Roman" w:cs="Times New Roman"/>
          <w:sz w:val="28"/>
          <w:szCs w:val="28"/>
          <w:lang w:val="uk-UA" w:eastAsia="uk-UA"/>
        </w:rPr>
        <w:t xml:space="preserve">відділу </w:t>
      </w:r>
      <w:r w:rsidR="00074C12">
        <w:rPr>
          <w:rFonts w:ascii="Times New Roman" w:hAnsi="Times New Roman" w:cs="Times New Roman"/>
          <w:sz w:val="28"/>
          <w:szCs w:val="28"/>
          <w:lang w:val="uk-UA" w:eastAsia="uk-UA"/>
        </w:rPr>
        <w:t xml:space="preserve">культури, освіти, </w:t>
      </w:r>
      <w:r w:rsidR="00210A9B">
        <w:rPr>
          <w:rFonts w:ascii="Times New Roman" w:hAnsi="Times New Roman" w:cs="Times New Roman"/>
          <w:sz w:val="28"/>
          <w:szCs w:val="28"/>
          <w:lang w:val="uk-UA" w:eastAsia="uk-UA"/>
        </w:rPr>
        <w:t xml:space="preserve">молоді та спорту </w:t>
      </w:r>
      <w:r>
        <w:rPr>
          <w:rFonts w:ascii="Times New Roman" w:hAnsi="Times New Roman" w:cs="Times New Roman"/>
          <w:sz w:val="28"/>
          <w:szCs w:val="28"/>
          <w:lang w:val="uk-UA" w:eastAsia="uk-UA"/>
        </w:rPr>
        <w:t xml:space="preserve">районної </w:t>
      </w:r>
      <w:r w:rsidRPr="0075060E">
        <w:rPr>
          <w:rFonts w:ascii="Times New Roman" w:hAnsi="Times New Roman" w:cs="Times New Roman"/>
          <w:sz w:val="28"/>
          <w:szCs w:val="28"/>
          <w:lang w:val="uk-UA" w:eastAsia="uk-UA"/>
        </w:rPr>
        <w:t xml:space="preserve">державної адміністрації – </w:t>
      </w:r>
      <w:r>
        <w:rPr>
          <w:rFonts w:ascii="Times New Roman" w:hAnsi="Times New Roman" w:cs="Times New Roman"/>
          <w:sz w:val="28"/>
          <w:szCs w:val="28"/>
          <w:lang w:val="uk-UA" w:eastAsia="uk-UA"/>
        </w:rPr>
        <w:t xml:space="preserve">районної </w:t>
      </w:r>
      <w:r w:rsidRPr="0075060E">
        <w:rPr>
          <w:rFonts w:ascii="Times New Roman" w:hAnsi="Times New Roman" w:cs="Times New Roman"/>
          <w:sz w:val="28"/>
          <w:szCs w:val="28"/>
          <w:lang w:val="uk-UA" w:eastAsia="uk-UA"/>
        </w:rPr>
        <w:t xml:space="preserve"> військової адміністрації протиправною та вчинити такі дії:</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а) припинити вчинення відповідної дії;</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б) усунути наслідки такої дії;</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в) виконати іншу дію на вимогу особи.</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 xml:space="preserve">5) усунути негативні наслідки, відшкодувати матеріальну шкоду, заподіяну протиправним адміністративним актом, дією чи бездіяльністю </w:t>
      </w:r>
      <w:r w:rsidR="00210A9B">
        <w:rPr>
          <w:rFonts w:ascii="Times New Roman" w:hAnsi="Times New Roman" w:cs="Times New Roman"/>
          <w:sz w:val="28"/>
          <w:szCs w:val="28"/>
          <w:lang w:val="uk-UA" w:eastAsia="uk-UA"/>
        </w:rPr>
        <w:t xml:space="preserve">відділу </w:t>
      </w:r>
      <w:r w:rsidR="00074C12">
        <w:rPr>
          <w:rFonts w:ascii="Times New Roman" w:hAnsi="Times New Roman" w:cs="Times New Roman"/>
          <w:sz w:val="28"/>
          <w:szCs w:val="28"/>
          <w:lang w:val="uk-UA" w:eastAsia="uk-UA"/>
        </w:rPr>
        <w:t xml:space="preserve">культури, освіти, </w:t>
      </w:r>
      <w:r w:rsidR="00210A9B">
        <w:rPr>
          <w:rFonts w:ascii="Times New Roman" w:hAnsi="Times New Roman" w:cs="Times New Roman"/>
          <w:sz w:val="28"/>
          <w:szCs w:val="28"/>
          <w:lang w:val="uk-UA" w:eastAsia="uk-UA"/>
        </w:rPr>
        <w:t xml:space="preserve">молоді та спорту </w:t>
      </w:r>
      <w:r>
        <w:rPr>
          <w:rFonts w:ascii="Times New Roman" w:hAnsi="Times New Roman" w:cs="Times New Roman"/>
          <w:sz w:val="28"/>
          <w:szCs w:val="28"/>
          <w:lang w:val="uk-UA" w:eastAsia="uk-UA"/>
        </w:rPr>
        <w:t xml:space="preserve">районної </w:t>
      </w:r>
      <w:r w:rsidRPr="0075060E">
        <w:rPr>
          <w:rFonts w:ascii="Times New Roman" w:hAnsi="Times New Roman" w:cs="Times New Roman"/>
          <w:sz w:val="28"/>
          <w:szCs w:val="28"/>
          <w:lang w:val="uk-UA" w:eastAsia="uk-UA"/>
        </w:rPr>
        <w:t xml:space="preserve">державної адміністрації – </w:t>
      </w:r>
      <w:r>
        <w:rPr>
          <w:rFonts w:ascii="Times New Roman" w:hAnsi="Times New Roman" w:cs="Times New Roman"/>
          <w:sz w:val="28"/>
          <w:szCs w:val="28"/>
          <w:lang w:val="uk-UA" w:eastAsia="uk-UA"/>
        </w:rPr>
        <w:t xml:space="preserve">районної </w:t>
      </w:r>
      <w:r w:rsidRPr="0075060E">
        <w:rPr>
          <w:rFonts w:ascii="Times New Roman" w:hAnsi="Times New Roman" w:cs="Times New Roman"/>
          <w:sz w:val="28"/>
          <w:szCs w:val="28"/>
          <w:lang w:val="uk-UA" w:eastAsia="uk-UA"/>
        </w:rPr>
        <w:t xml:space="preserve"> військової адміністрації, у порядку, визначеному законом;</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6) визнати повністю або частково виконаний адміністративний акт протиправним, якщо його виконання призвело до настання незворотних правових наслідків.</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Висновок комісії підписують усі її члени, які брали участь у засіданні, на якому прийнято рішення за результатом розгляду скарги.</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 xml:space="preserve">Якщо внаслідок звільнення члена комісії, який брав участь у відповідному засіданні комісії, його тимчасової непрацездатності або з інших поважних </w:t>
      </w:r>
      <w:r w:rsidRPr="0075060E">
        <w:rPr>
          <w:rFonts w:ascii="Times New Roman" w:hAnsi="Times New Roman" w:cs="Times New Roman"/>
          <w:sz w:val="28"/>
          <w:szCs w:val="28"/>
          <w:lang w:val="uk-UA" w:eastAsia="uk-UA"/>
        </w:rPr>
        <w:lastRenderedPageBreak/>
        <w:t>причин, пов’язаних із відповідним членом комісії, висновок комісії не може бути ним підписаний, у висновку зазначається причина такого непідписання.</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Контроль за виконанням висновку здійснює секретар комісії.</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3.12. Член комісії не може здійснювати розгляд скарги і підлягає відводу чи самовідводу за рішенням комісії за наявності обставин, що викликають чи можуть викликати сумнів у його неупередженості або об’єктивності.</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За наявності підстав для відводу чи самовідводу член комісії не бере участі в розгляді комісією скарги.</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Якщо внаслідок відводу чи самовідводу неможливо забезпечити повноважний склад комісії, розгляд відповідної скарги відкладається на інший час.</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Відомості про відвід чи самовідвід члена комісії зазначаються в протоколі засідання комісії.</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 xml:space="preserve">3.13. Організаційне, зокрема матеріально-технічне забезпечення діяльності комісії, підготовку матеріалів для розгляду комісією скарг здійснює  </w:t>
      </w:r>
      <w:r w:rsidR="004E33A4">
        <w:rPr>
          <w:rFonts w:ascii="Times New Roman" w:hAnsi="Times New Roman" w:cs="Times New Roman"/>
          <w:sz w:val="28"/>
          <w:szCs w:val="28"/>
          <w:lang w:val="uk-UA" w:eastAsia="uk-UA"/>
        </w:rPr>
        <w:t>районна</w:t>
      </w:r>
      <w:r w:rsidRPr="0075060E">
        <w:rPr>
          <w:rFonts w:ascii="Times New Roman" w:hAnsi="Times New Roman" w:cs="Times New Roman"/>
          <w:sz w:val="28"/>
          <w:szCs w:val="28"/>
          <w:lang w:val="uk-UA" w:eastAsia="uk-UA"/>
        </w:rPr>
        <w:t xml:space="preserve"> державна адміністрація – </w:t>
      </w:r>
      <w:r w:rsidR="004E33A4">
        <w:rPr>
          <w:rFonts w:ascii="Times New Roman" w:hAnsi="Times New Roman" w:cs="Times New Roman"/>
          <w:sz w:val="28"/>
          <w:szCs w:val="28"/>
          <w:lang w:val="uk-UA" w:eastAsia="uk-UA"/>
        </w:rPr>
        <w:t>районна</w:t>
      </w:r>
      <w:r w:rsidRPr="0075060E">
        <w:rPr>
          <w:rFonts w:ascii="Times New Roman" w:hAnsi="Times New Roman" w:cs="Times New Roman"/>
          <w:sz w:val="28"/>
          <w:szCs w:val="28"/>
          <w:lang w:val="uk-UA" w:eastAsia="uk-UA"/>
        </w:rPr>
        <w:t xml:space="preserve"> військова адміністрація в особі </w:t>
      </w:r>
      <w:r w:rsidR="004E33A4">
        <w:rPr>
          <w:rFonts w:ascii="Times New Roman" w:hAnsi="Times New Roman" w:cs="Times New Roman"/>
          <w:sz w:val="28"/>
          <w:szCs w:val="28"/>
          <w:lang w:val="uk-UA"/>
        </w:rPr>
        <w:t>відділу</w:t>
      </w:r>
      <w:r w:rsidRPr="0075060E">
        <w:rPr>
          <w:rFonts w:ascii="Times New Roman" w:hAnsi="Times New Roman" w:cs="Times New Roman"/>
          <w:sz w:val="28"/>
          <w:szCs w:val="28"/>
          <w:lang w:val="uk-UA"/>
        </w:rPr>
        <w:t xml:space="preserve"> </w:t>
      </w:r>
      <w:r w:rsidR="00074C12">
        <w:rPr>
          <w:rFonts w:ascii="Times New Roman" w:hAnsi="Times New Roman" w:cs="Times New Roman"/>
          <w:sz w:val="28"/>
          <w:szCs w:val="28"/>
          <w:lang w:val="uk-UA"/>
        </w:rPr>
        <w:t xml:space="preserve">культури, освіти, </w:t>
      </w:r>
      <w:r w:rsidRPr="0075060E">
        <w:rPr>
          <w:rFonts w:ascii="Times New Roman" w:hAnsi="Times New Roman" w:cs="Times New Roman"/>
          <w:sz w:val="28"/>
          <w:szCs w:val="28"/>
          <w:lang w:val="uk-UA"/>
        </w:rPr>
        <w:t>молоді та</w:t>
      </w:r>
      <w:r w:rsidRPr="0075060E">
        <w:rPr>
          <w:rFonts w:ascii="Calibri" w:hAnsi="Calibri" w:cs="Times New Roman"/>
          <w:sz w:val="22"/>
          <w:szCs w:val="28"/>
          <w:lang w:val="uk-UA"/>
        </w:rPr>
        <w:t xml:space="preserve"> </w:t>
      </w:r>
      <w:r w:rsidRPr="0075060E">
        <w:rPr>
          <w:rFonts w:ascii="Times New Roman" w:hAnsi="Times New Roman" w:cs="Times New Roman"/>
          <w:sz w:val="28"/>
          <w:szCs w:val="28"/>
          <w:lang w:val="uk-UA"/>
        </w:rPr>
        <w:t>спорту</w:t>
      </w:r>
      <w:r w:rsidRPr="0075060E">
        <w:rPr>
          <w:rFonts w:ascii="Calibri" w:hAnsi="Calibri" w:cs="Times New Roman"/>
          <w:iCs/>
          <w:sz w:val="22"/>
          <w:szCs w:val="28"/>
          <w:lang w:val="uk-UA"/>
        </w:rPr>
        <w:t xml:space="preserve"> </w:t>
      </w:r>
      <w:r>
        <w:rPr>
          <w:rFonts w:ascii="Times New Roman" w:hAnsi="Times New Roman" w:cs="Times New Roman"/>
          <w:sz w:val="28"/>
          <w:szCs w:val="28"/>
          <w:lang w:val="uk-UA" w:eastAsia="uk-UA"/>
        </w:rPr>
        <w:t xml:space="preserve">Ужгородської районної </w:t>
      </w:r>
      <w:r w:rsidRPr="0075060E">
        <w:rPr>
          <w:rFonts w:ascii="Times New Roman" w:hAnsi="Times New Roman" w:cs="Times New Roman"/>
          <w:sz w:val="28"/>
          <w:szCs w:val="28"/>
          <w:lang w:val="uk-UA" w:eastAsia="uk-UA"/>
        </w:rPr>
        <w:t xml:space="preserve">державної адміністрації – </w:t>
      </w:r>
      <w:r>
        <w:rPr>
          <w:rFonts w:ascii="Times New Roman" w:hAnsi="Times New Roman" w:cs="Times New Roman"/>
          <w:sz w:val="28"/>
          <w:szCs w:val="28"/>
          <w:lang w:val="uk-UA" w:eastAsia="uk-UA"/>
        </w:rPr>
        <w:t xml:space="preserve">районної </w:t>
      </w:r>
      <w:r w:rsidRPr="0075060E">
        <w:rPr>
          <w:rFonts w:ascii="Times New Roman" w:hAnsi="Times New Roman" w:cs="Times New Roman"/>
          <w:sz w:val="28"/>
          <w:szCs w:val="28"/>
          <w:lang w:val="uk-UA" w:eastAsia="uk-UA"/>
        </w:rPr>
        <w:t xml:space="preserve"> військової адміністрації.</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3.14. </w:t>
      </w:r>
      <w:r w:rsidR="003A5ED3">
        <w:rPr>
          <w:rFonts w:ascii="Times New Roman" w:hAnsi="Times New Roman" w:cs="Times New Roman"/>
          <w:sz w:val="28"/>
          <w:szCs w:val="28"/>
          <w:lang w:val="uk-UA" w:eastAsia="uk-UA"/>
        </w:rPr>
        <w:t xml:space="preserve">Відділ культури, освіти, молоді та спорту </w:t>
      </w:r>
      <w:r w:rsidR="00210A9B">
        <w:rPr>
          <w:rFonts w:ascii="Times New Roman" w:hAnsi="Times New Roman" w:cs="Times New Roman"/>
          <w:sz w:val="28"/>
          <w:szCs w:val="28"/>
          <w:lang w:val="uk-UA" w:eastAsia="uk-UA"/>
        </w:rPr>
        <w:t>районн</w:t>
      </w:r>
      <w:r w:rsidR="003A5ED3">
        <w:rPr>
          <w:rFonts w:ascii="Times New Roman" w:hAnsi="Times New Roman" w:cs="Times New Roman"/>
          <w:sz w:val="28"/>
          <w:szCs w:val="28"/>
          <w:lang w:val="uk-UA" w:eastAsia="uk-UA"/>
        </w:rPr>
        <w:t>ої</w:t>
      </w:r>
      <w:r w:rsidRPr="0075060E">
        <w:rPr>
          <w:rFonts w:ascii="Times New Roman" w:hAnsi="Times New Roman" w:cs="Times New Roman"/>
          <w:sz w:val="28"/>
          <w:szCs w:val="28"/>
          <w:lang w:val="uk-UA" w:eastAsia="uk-UA"/>
        </w:rPr>
        <w:t xml:space="preserve"> державн</w:t>
      </w:r>
      <w:r w:rsidR="003A5ED3">
        <w:rPr>
          <w:rFonts w:ascii="Times New Roman" w:hAnsi="Times New Roman" w:cs="Times New Roman"/>
          <w:sz w:val="28"/>
          <w:szCs w:val="28"/>
          <w:lang w:val="uk-UA" w:eastAsia="uk-UA"/>
        </w:rPr>
        <w:t>ої</w:t>
      </w:r>
      <w:r w:rsidRPr="0075060E">
        <w:rPr>
          <w:rFonts w:ascii="Times New Roman" w:hAnsi="Times New Roman" w:cs="Times New Roman"/>
          <w:sz w:val="28"/>
          <w:szCs w:val="28"/>
          <w:lang w:val="uk-UA" w:eastAsia="uk-UA"/>
        </w:rPr>
        <w:t xml:space="preserve"> адміністраці</w:t>
      </w:r>
      <w:r w:rsidR="003A5ED3">
        <w:rPr>
          <w:rFonts w:ascii="Times New Roman" w:hAnsi="Times New Roman" w:cs="Times New Roman"/>
          <w:sz w:val="28"/>
          <w:szCs w:val="28"/>
          <w:lang w:val="uk-UA" w:eastAsia="uk-UA"/>
        </w:rPr>
        <w:t>ї</w:t>
      </w:r>
      <w:r w:rsidRPr="0075060E">
        <w:rPr>
          <w:rFonts w:ascii="Times New Roman" w:hAnsi="Times New Roman" w:cs="Times New Roman"/>
          <w:sz w:val="28"/>
          <w:szCs w:val="28"/>
          <w:lang w:val="uk-UA" w:eastAsia="uk-UA"/>
        </w:rPr>
        <w:t xml:space="preserve"> – </w:t>
      </w:r>
      <w:r w:rsidR="003A5ED3">
        <w:rPr>
          <w:rFonts w:ascii="Times New Roman" w:hAnsi="Times New Roman" w:cs="Times New Roman"/>
          <w:sz w:val="28"/>
          <w:szCs w:val="28"/>
          <w:lang w:val="uk-UA" w:eastAsia="uk-UA"/>
        </w:rPr>
        <w:t>районної</w:t>
      </w:r>
      <w:r w:rsidRPr="0075060E">
        <w:rPr>
          <w:rFonts w:ascii="Times New Roman" w:hAnsi="Times New Roman" w:cs="Times New Roman"/>
          <w:sz w:val="28"/>
          <w:szCs w:val="28"/>
          <w:lang w:val="uk-UA" w:eastAsia="uk-UA"/>
        </w:rPr>
        <w:t xml:space="preserve"> військов</w:t>
      </w:r>
      <w:r w:rsidR="003A5ED3">
        <w:rPr>
          <w:rFonts w:ascii="Times New Roman" w:hAnsi="Times New Roman" w:cs="Times New Roman"/>
          <w:sz w:val="28"/>
          <w:szCs w:val="28"/>
          <w:lang w:val="uk-UA" w:eastAsia="uk-UA"/>
        </w:rPr>
        <w:t>ої</w:t>
      </w:r>
      <w:r w:rsidRPr="0075060E">
        <w:rPr>
          <w:rFonts w:ascii="Times New Roman" w:hAnsi="Times New Roman" w:cs="Times New Roman"/>
          <w:sz w:val="28"/>
          <w:szCs w:val="28"/>
          <w:lang w:val="uk-UA" w:eastAsia="uk-UA"/>
        </w:rPr>
        <w:t xml:space="preserve"> адміністраці</w:t>
      </w:r>
      <w:r w:rsidR="003A5ED3">
        <w:rPr>
          <w:rFonts w:ascii="Times New Roman" w:hAnsi="Times New Roman" w:cs="Times New Roman"/>
          <w:sz w:val="28"/>
          <w:szCs w:val="28"/>
          <w:lang w:val="uk-UA" w:eastAsia="uk-UA"/>
        </w:rPr>
        <w:t>ї</w:t>
      </w:r>
      <w:r w:rsidRPr="0075060E">
        <w:rPr>
          <w:rFonts w:ascii="Times New Roman" w:hAnsi="Times New Roman" w:cs="Times New Roman"/>
          <w:sz w:val="28"/>
          <w:szCs w:val="28"/>
          <w:lang w:val="uk-UA" w:eastAsia="uk-UA"/>
        </w:rPr>
        <w:t xml:space="preserve"> організовує облік справ за результатом розгляду скарг та узагальнює практику розгляду таких справ. </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Діловодство у справах, що розглядаються комісією, ведеться в порядку, встановленому законодавством для органів державної влади.</w:t>
      </w:r>
    </w:p>
    <w:p w:rsidR="0075060E" w:rsidRP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 xml:space="preserve">Порядок реєстрації та зберігання справ, зразки форм документів, необхідних для роботи комісії, затверджуються </w:t>
      </w:r>
      <w:r w:rsidR="004E33A4">
        <w:rPr>
          <w:rFonts w:ascii="Times New Roman" w:hAnsi="Times New Roman" w:cs="Times New Roman"/>
          <w:sz w:val="28"/>
          <w:szCs w:val="28"/>
          <w:lang w:val="uk-UA" w:eastAsia="uk-UA"/>
        </w:rPr>
        <w:t>районною</w:t>
      </w:r>
      <w:r w:rsidRPr="0075060E">
        <w:rPr>
          <w:rFonts w:ascii="Times New Roman" w:hAnsi="Times New Roman" w:cs="Times New Roman"/>
          <w:sz w:val="28"/>
          <w:szCs w:val="28"/>
          <w:lang w:val="uk-UA" w:eastAsia="uk-UA"/>
        </w:rPr>
        <w:t xml:space="preserve"> державною адміністрацією – </w:t>
      </w:r>
      <w:r w:rsidR="004E33A4">
        <w:rPr>
          <w:rFonts w:ascii="Times New Roman" w:hAnsi="Times New Roman" w:cs="Times New Roman"/>
          <w:sz w:val="28"/>
          <w:szCs w:val="28"/>
          <w:lang w:val="uk-UA" w:eastAsia="uk-UA"/>
        </w:rPr>
        <w:t>районною</w:t>
      </w:r>
      <w:r w:rsidRPr="0075060E">
        <w:rPr>
          <w:rFonts w:ascii="Times New Roman" w:hAnsi="Times New Roman" w:cs="Times New Roman"/>
          <w:sz w:val="28"/>
          <w:szCs w:val="28"/>
          <w:lang w:val="uk-UA" w:eastAsia="uk-UA"/>
        </w:rPr>
        <w:t xml:space="preserve"> військовою адміністрацією.</w:t>
      </w:r>
    </w:p>
    <w:p w:rsidR="0075060E" w:rsidRDefault="0075060E" w:rsidP="0075060E">
      <w:pPr>
        <w:widowControl/>
        <w:autoSpaceDE/>
        <w:autoSpaceDN/>
        <w:adjustRightInd/>
        <w:spacing w:before="60"/>
        <w:ind w:firstLine="567"/>
        <w:jc w:val="both"/>
        <w:rPr>
          <w:rFonts w:ascii="Times New Roman" w:hAnsi="Times New Roman" w:cs="Times New Roman"/>
          <w:sz w:val="28"/>
          <w:szCs w:val="28"/>
          <w:lang w:val="uk-UA" w:eastAsia="uk-UA"/>
        </w:rPr>
      </w:pPr>
      <w:r w:rsidRPr="0075060E">
        <w:rPr>
          <w:rFonts w:ascii="Times New Roman" w:hAnsi="Times New Roman" w:cs="Times New Roman"/>
          <w:sz w:val="28"/>
          <w:szCs w:val="28"/>
          <w:lang w:val="uk-UA" w:eastAsia="uk-UA"/>
        </w:rPr>
        <w:t xml:space="preserve">3.15. Матеріали справи повинні містити скаргу особи, копії документів, доданих до скарги, акт </w:t>
      </w:r>
      <w:r w:rsidR="00210A9B">
        <w:rPr>
          <w:rFonts w:ascii="Times New Roman" w:hAnsi="Times New Roman" w:cs="Times New Roman"/>
          <w:sz w:val="28"/>
          <w:szCs w:val="28"/>
          <w:lang w:val="uk-UA" w:eastAsia="uk-UA"/>
        </w:rPr>
        <w:t xml:space="preserve">відділу </w:t>
      </w:r>
      <w:r w:rsidR="00074C12">
        <w:rPr>
          <w:rFonts w:ascii="Times New Roman" w:hAnsi="Times New Roman" w:cs="Times New Roman"/>
          <w:sz w:val="28"/>
          <w:szCs w:val="28"/>
          <w:lang w:val="uk-UA" w:eastAsia="uk-UA"/>
        </w:rPr>
        <w:t xml:space="preserve">культури, освіти, </w:t>
      </w:r>
      <w:r w:rsidR="00210A9B">
        <w:rPr>
          <w:rFonts w:ascii="Times New Roman" w:hAnsi="Times New Roman" w:cs="Times New Roman"/>
          <w:sz w:val="28"/>
          <w:szCs w:val="28"/>
          <w:lang w:val="uk-UA" w:eastAsia="uk-UA"/>
        </w:rPr>
        <w:t xml:space="preserve">молоді та спорту </w:t>
      </w:r>
      <w:r>
        <w:rPr>
          <w:rFonts w:ascii="Times New Roman" w:hAnsi="Times New Roman" w:cs="Times New Roman"/>
          <w:sz w:val="28"/>
          <w:szCs w:val="28"/>
          <w:lang w:val="uk-UA" w:eastAsia="uk-UA"/>
        </w:rPr>
        <w:t xml:space="preserve">районної </w:t>
      </w:r>
      <w:r w:rsidRPr="0075060E">
        <w:rPr>
          <w:rFonts w:ascii="Times New Roman" w:hAnsi="Times New Roman" w:cs="Times New Roman"/>
          <w:sz w:val="28"/>
          <w:szCs w:val="28"/>
          <w:lang w:val="uk-UA" w:eastAsia="uk-UA"/>
        </w:rPr>
        <w:t xml:space="preserve">державної адміністрації – </w:t>
      </w:r>
      <w:r>
        <w:rPr>
          <w:rFonts w:ascii="Times New Roman" w:hAnsi="Times New Roman" w:cs="Times New Roman"/>
          <w:sz w:val="28"/>
          <w:szCs w:val="28"/>
          <w:lang w:val="uk-UA" w:eastAsia="uk-UA"/>
        </w:rPr>
        <w:t xml:space="preserve">районної </w:t>
      </w:r>
      <w:r w:rsidRPr="0075060E">
        <w:rPr>
          <w:rFonts w:ascii="Times New Roman" w:hAnsi="Times New Roman" w:cs="Times New Roman"/>
          <w:sz w:val="28"/>
          <w:szCs w:val="28"/>
          <w:lang w:val="uk-UA" w:eastAsia="uk-UA"/>
        </w:rPr>
        <w:t xml:space="preserve"> військової адміністрації, який оскаржується, або його засвідчена належним чином копія (у разі неможливості надання акта, що зумовлено особливостями зберігання оригіналу згідно з чинним законодавством), дані про повідомлення учасників адміністративного провадження про початок адміністративного провадження, докази, зібрані під час розгляду справи, та інші документи в цій справі, висновок та протокол засідання комісії.</w:t>
      </w:r>
    </w:p>
    <w:p w:rsidR="006E3B11" w:rsidRDefault="006E3B11" w:rsidP="0075060E">
      <w:pPr>
        <w:widowControl/>
        <w:autoSpaceDE/>
        <w:autoSpaceDN/>
        <w:adjustRightInd/>
        <w:spacing w:before="60"/>
        <w:ind w:firstLine="567"/>
        <w:jc w:val="both"/>
        <w:rPr>
          <w:rFonts w:ascii="Times New Roman" w:hAnsi="Times New Roman" w:cs="Times New Roman"/>
          <w:sz w:val="28"/>
          <w:szCs w:val="28"/>
          <w:lang w:val="uk-UA" w:eastAsia="uk-UA"/>
        </w:rPr>
      </w:pPr>
    </w:p>
    <w:tbl>
      <w:tblPr>
        <w:tblW w:w="4945" w:type="pct"/>
        <w:tblLook w:val="01E0" w:firstRow="1" w:lastRow="1" w:firstColumn="1" w:lastColumn="1" w:noHBand="0" w:noVBand="0"/>
      </w:tblPr>
      <w:tblGrid>
        <w:gridCol w:w="3935"/>
        <w:gridCol w:w="5811"/>
      </w:tblGrid>
      <w:tr w:rsidR="006E3B11" w:rsidRPr="00203C8E" w:rsidTr="000A2B75">
        <w:trPr>
          <w:trHeight w:val="329"/>
        </w:trPr>
        <w:tc>
          <w:tcPr>
            <w:tcW w:w="2019" w:type="pct"/>
            <w:shd w:val="clear" w:color="auto" w:fill="auto"/>
          </w:tcPr>
          <w:p w:rsidR="006E3B11" w:rsidRPr="00E61921" w:rsidRDefault="006E3B11" w:rsidP="000A2B75">
            <w:pPr>
              <w:rPr>
                <w:rFonts w:ascii="Times New Roman" w:hAnsi="Times New Roman" w:cs="Times New Roman"/>
                <w:b/>
                <w:sz w:val="28"/>
                <w:szCs w:val="28"/>
                <w:lang w:val="uk-UA"/>
              </w:rPr>
            </w:pPr>
            <w:r w:rsidRPr="00E61921">
              <w:rPr>
                <w:rFonts w:ascii="Times New Roman" w:hAnsi="Times New Roman" w:cs="Times New Roman"/>
                <w:b/>
                <w:sz w:val="28"/>
                <w:szCs w:val="28"/>
                <w:lang w:val="uk-UA"/>
              </w:rPr>
              <w:t>Керівник ап</w:t>
            </w:r>
            <w:r>
              <w:rPr>
                <w:rFonts w:ascii="Times New Roman" w:hAnsi="Times New Roman" w:cs="Times New Roman"/>
                <w:b/>
                <w:sz w:val="28"/>
                <w:szCs w:val="28"/>
                <w:lang w:val="uk-UA"/>
              </w:rPr>
              <w:t xml:space="preserve">арату районної військової      </w:t>
            </w:r>
            <w:r w:rsidRPr="00E61921">
              <w:rPr>
                <w:rFonts w:ascii="Times New Roman" w:hAnsi="Times New Roman" w:cs="Times New Roman"/>
                <w:b/>
                <w:sz w:val="28"/>
                <w:szCs w:val="28"/>
                <w:lang w:val="uk-UA"/>
              </w:rPr>
              <w:t>адміністрації</w:t>
            </w:r>
          </w:p>
        </w:tc>
        <w:tc>
          <w:tcPr>
            <w:tcW w:w="2981" w:type="pct"/>
            <w:shd w:val="clear" w:color="auto" w:fill="auto"/>
          </w:tcPr>
          <w:p w:rsidR="006E3B11" w:rsidRPr="00E61921" w:rsidRDefault="006E3B11" w:rsidP="000A2B75">
            <w:pPr>
              <w:pStyle w:val="3"/>
              <w:ind w:left="-40"/>
              <w:jc w:val="both"/>
              <w:rPr>
                <w:b/>
                <w:lang w:val="uk-UA"/>
              </w:rPr>
            </w:pPr>
          </w:p>
          <w:p w:rsidR="006E3B11" w:rsidRPr="00203C8E" w:rsidRDefault="006E3B11" w:rsidP="000A2B75">
            <w:pPr>
              <w:pStyle w:val="3"/>
              <w:ind w:left="-40"/>
              <w:jc w:val="both"/>
              <w:rPr>
                <w:b/>
                <w:lang w:val="uk-UA"/>
              </w:rPr>
            </w:pPr>
            <w:r w:rsidRPr="00E61921">
              <w:rPr>
                <w:b/>
                <w:lang w:val="uk-UA"/>
              </w:rPr>
              <w:t xml:space="preserve">                                      Руслана БОДНАРЮК</w:t>
            </w:r>
          </w:p>
        </w:tc>
      </w:tr>
    </w:tbl>
    <w:p w:rsidR="006E3B11" w:rsidRPr="0075060E" w:rsidRDefault="006E3B11" w:rsidP="0075060E">
      <w:pPr>
        <w:widowControl/>
        <w:autoSpaceDE/>
        <w:autoSpaceDN/>
        <w:adjustRightInd/>
        <w:spacing w:before="60"/>
        <w:ind w:firstLine="567"/>
        <w:jc w:val="both"/>
        <w:rPr>
          <w:rFonts w:ascii="Times New Roman" w:hAnsi="Times New Roman" w:cs="Times New Roman"/>
          <w:sz w:val="28"/>
          <w:szCs w:val="28"/>
          <w:lang w:val="uk-UA" w:eastAsia="uk-UA"/>
        </w:rPr>
      </w:pPr>
    </w:p>
    <w:p w:rsidR="0075060E" w:rsidRPr="0075060E" w:rsidRDefault="0075060E" w:rsidP="0075060E">
      <w:pPr>
        <w:widowControl/>
        <w:autoSpaceDE/>
        <w:autoSpaceDN/>
        <w:adjustRightInd/>
        <w:spacing w:before="80"/>
        <w:jc w:val="both"/>
        <w:rPr>
          <w:rFonts w:ascii="Times New Roman" w:hAnsi="Times New Roman" w:cs="Times New Roman"/>
          <w:sz w:val="28"/>
          <w:szCs w:val="28"/>
          <w:lang w:val="uk-UA" w:eastAsia="uk-UA"/>
        </w:rPr>
      </w:pPr>
    </w:p>
    <w:p w:rsidR="00A2514C" w:rsidRPr="00A2514C" w:rsidRDefault="00A2514C" w:rsidP="00867996">
      <w:pPr>
        <w:pStyle w:val="3"/>
        <w:jc w:val="left"/>
        <w:rPr>
          <w:szCs w:val="28"/>
          <w:lang w:val="uk-UA"/>
        </w:rPr>
      </w:pPr>
    </w:p>
    <w:sectPr w:rsidR="00A2514C" w:rsidRPr="00A2514C" w:rsidSect="003A5ED3">
      <w:headerReference w:type="even" r:id="rId12"/>
      <w:headerReference w:type="default" r:id="rId13"/>
      <w:headerReference w:type="first" r:id="rId14"/>
      <w:pgSz w:w="11906" w:h="16838"/>
      <w:pgMar w:top="142" w:right="567" w:bottom="568"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E9D" w:rsidRDefault="00312E9D">
      <w:r>
        <w:separator/>
      </w:r>
    </w:p>
  </w:endnote>
  <w:endnote w:type="continuationSeparator" w:id="0">
    <w:p w:rsidR="00312E9D" w:rsidRDefault="00312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E9D" w:rsidRDefault="00312E9D">
      <w:r>
        <w:separator/>
      </w:r>
    </w:p>
  </w:footnote>
  <w:footnote w:type="continuationSeparator" w:id="0">
    <w:p w:rsidR="00312E9D" w:rsidRDefault="00312E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E88" w:rsidRDefault="000D7E88" w:rsidP="002D6537">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D7E88" w:rsidRDefault="000D7E8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ED3" w:rsidRPr="003A5ED3" w:rsidRDefault="003A5ED3">
    <w:pPr>
      <w:pStyle w:val="a4"/>
      <w:jc w:val="center"/>
      <w:rPr>
        <w:rFonts w:ascii="Times New Roman" w:hAnsi="Times New Roman" w:cs="Times New Roman"/>
        <w:sz w:val="28"/>
        <w:szCs w:val="28"/>
      </w:rPr>
    </w:pPr>
    <w:r w:rsidRPr="003A5ED3">
      <w:rPr>
        <w:rFonts w:ascii="Times New Roman" w:hAnsi="Times New Roman" w:cs="Times New Roman"/>
        <w:sz w:val="28"/>
        <w:szCs w:val="28"/>
      </w:rPr>
      <w:fldChar w:fldCharType="begin"/>
    </w:r>
    <w:r w:rsidRPr="003A5ED3">
      <w:rPr>
        <w:rFonts w:ascii="Times New Roman" w:hAnsi="Times New Roman" w:cs="Times New Roman"/>
        <w:sz w:val="28"/>
        <w:szCs w:val="28"/>
      </w:rPr>
      <w:instrText>PAGE   \* MERGEFORMAT</w:instrText>
    </w:r>
    <w:r w:rsidRPr="003A5ED3">
      <w:rPr>
        <w:rFonts w:ascii="Times New Roman" w:hAnsi="Times New Roman" w:cs="Times New Roman"/>
        <w:sz w:val="28"/>
        <w:szCs w:val="28"/>
      </w:rPr>
      <w:fldChar w:fldCharType="separate"/>
    </w:r>
    <w:r w:rsidR="00B033D9">
      <w:rPr>
        <w:rFonts w:ascii="Times New Roman" w:hAnsi="Times New Roman" w:cs="Times New Roman"/>
        <w:noProof/>
        <w:sz w:val="28"/>
        <w:szCs w:val="28"/>
      </w:rPr>
      <w:t>6</w:t>
    </w:r>
    <w:r w:rsidRPr="003A5ED3">
      <w:rPr>
        <w:rFonts w:ascii="Times New Roman" w:hAnsi="Times New Roman" w:cs="Times New Roman"/>
        <w:sz w:val="28"/>
        <w:szCs w:val="28"/>
      </w:rPr>
      <w:fldChar w:fldCharType="end"/>
    </w:r>
  </w:p>
  <w:p w:rsidR="000D7E88" w:rsidRPr="00D4339A" w:rsidRDefault="000D7E88" w:rsidP="006348C2">
    <w:pPr>
      <w:pStyle w:val="a4"/>
      <w:jc w:val="center"/>
      <w:rPr>
        <w:lang w:val="uk-U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2EE" w:rsidRDefault="005E02EE">
    <w:pPr>
      <w:pStyle w:val="a4"/>
      <w:jc w:val="center"/>
    </w:pPr>
  </w:p>
  <w:p w:rsidR="005E02EE" w:rsidRDefault="005E02E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4EF"/>
    <w:rsid w:val="000139E6"/>
    <w:rsid w:val="00033FAE"/>
    <w:rsid w:val="00066A4B"/>
    <w:rsid w:val="00074C12"/>
    <w:rsid w:val="000858C3"/>
    <w:rsid w:val="000A2B75"/>
    <w:rsid w:val="000A36FC"/>
    <w:rsid w:val="000C010C"/>
    <w:rsid w:val="000C5F37"/>
    <w:rsid w:val="000D7E88"/>
    <w:rsid w:val="000E14D1"/>
    <w:rsid w:val="00101577"/>
    <w:rsid w:val="0010293D"/>
    <w:rsid w:val="00124025"/>
    <w:rsid w:val="00125C09"/>
    <w:rsid w:val="00133674"/>
    <w:rsid w:val="001343FE"/>
    <w:rsid w:val="0013602E"/>
    <w:rsid w:val="00144E13"/>
    <w:rsid w:val="001514EF"/>
    <w:rsid w:val="00164010"/>
    <w:rsid w:val="00165C95"/>
    <w:rsid w:val="0017161F"/>
    <w:rsid w:val="00176EA7"/>
    <w:rsid w:val="00182B45"/>
    <w:rsid w:val="0019098E"/>
    <w:rsid w:val="0019163D"/>
    <w:rsid w:val="001921A3"/>
    <w:rsid w:val="00193089"/>
    <w:rsid w:val="00195138"/>
    <w:rsid w:val="001A56D3"/>
    <w:rsid w:val="001C38E0"/>
    <w:rsid w:val="001C57E8"/>
    <w:rsid w:val="001D111A"/>
    <w:rsid w:val="001E022E"/>
    <w:rsid w:val="001F638D"/>
    <w:rsid w:val="00203C8E"/>
    <w:rsid w:val="00210A9B"/>
    <w:rsid w:val="002116B9"/>
    <w:rsid w:val="00223D57"/>
    <w:rsid w:val="00224296"/>
    <w:rsid w:val="00232CE0"/>
    <w:rsid w:val="002446B4"/>
    <w:rsid w:val="00250F15"/>
    <w:rsid w:val="00254A9A"/>
    <w:rsid w:val="00260A80"/>
    <w:rsid w:val="00271E27"/>
    <w:rsid w:val="00280D02"/>
    <w:rsid w:val="00296132"/>
    <w:rsid w:val="002B1B38"/>
    <w:rsid w:val="002C2872"/>
    <w:rsid w:val="002C7DB8"/>
    <w:rsid w:val="002D0F18"/>
    <w:rsid w:val="002D6537"/>
    <w:rsid w:val="002F2098"/>
    <w:rsid w:val="00304086"/>
    <w:rsid w:val="00312E9D"/>
    <w:rsid w:val="00323E64"/>
    <w:rsid w:val="003329C1"/>
    <w:rsid w:val="0034572B"/>
    <w:rsid w:val="00360902"/>
    <w:rsid w:val="0039315E"/>
    <w:rsid w:val="003A4B7F"/>
    <w:rsid w:val="003A5ED3"/>
    <w:rsid w:val="003B3046"/>
    <w:rsid w:val="003B7D1D"/>
    <w:rsid w:val="003C00BE"/>
    <w:rsid w:val="003C3B52"/>
    <w:rsid w:val="003D5CE3"/>
    <w:rsid w:val="003F29BE"/>
    <w:rsid w:val="003F44EF"/>
    <w:rsid w:val="004061BA"/>
    <w:rsid w:val="004420B4"/>
    <w:rsid w:val="0044407E"/>
    <w:rsid w:val="004517FA"/>
    <w:rsid w:val="00465551"/>
    <w:rsid w:val="00475BC2"/>
    <w:rsid w:val="004773A4"/>
    <w:rsid w:val="004C30D0"/>
    <w:rsid w:val="004C4234"/>
    <w:rsid w:val="004C51FC"/>
    <w:rsid w:val="004D24F7"/>
    <w:rsid w:val="004D38B7"/>
    <w:rsid w:val="004D462A"/>
    <w:rsid w:val="004E33A4"/>
    <w:rsid w:val="004E5819"/>
    <w:rsid w:val="0053222C"/>
    <w:rsid w:val="00553A5E"/>
    <w:rsid w:val="005804F0"/>
    <w:rsid w:val="005938C3"/>
    <w:rsid w:val="005C18EA"/>
    <w:rsid w:val="005C63C0"/>
    <w:rsid w:val="005D2C8C"/>
    <w:rsid w:val="005D7743"/>
    <w:rsid w:val="005E014A"/>
    <w:rsid w:val="005E02EE"/>
    <w:rsid w:val="005E3D4D"/>
    <w:rsid w:val="005F2D2E"/>
    <w:rsid w:val="00600740"/>
    <w:rsid w:val="00615CE9"/>
    <w:rsid w:val="0062781D"/>
    <w:rsid w:val="006348C2"/>
    <w:rsid w:val="00667A4F"/>
    <w:rsid w:val="00670FF7"/>
    <w:rsid w:val="00680430"/>
    <w:rsid w:val="00681BCD"/>
    <w:rsid w:val="00687BEC"/>
    <w:rsid w:val="0069737E"/>
    <w:rsid w:val="006A7413"/>
    <w:rsid w:val="006A7494"/>
    <w:rsid w:val="006B080E"/>
    <w:rsid w:val="006B2685"/>
    <w:rsid w:val="006B2CDB"/>
    <w:rsid w:val="006B5BAA"/>
    <w:rsid w:val="006C3678"/>
    <w:rsid w:val="006C6943"/>
    <w:rsid w:val="006C7643"/>
    <w:rsid w:val="006C7C53"/>
    <w:rsid w:val="006D3551"/>
    <w:rsid w:val="006E3B11"/>
    <w:rsid w:val="006F7E1A"/>
    <w:rsid w:val="007039BF"/>
    <w:rsid w:val="00714FBD"/>
    <w:rsid w:val="00716D9A"/>
    <w:rsid w:val="00740A83"/>
    <w:rsid w:val="007419A2"/>
    <w:rsid w:val="007424B0"/>
    <w:rsid w:val="00745EE7"/>
    <w:rsid w:val="0075060E"/>
    <w:rsid w:val="00753EDB"/>
    <w:rsid w:val="0079596C"/>
    <w:rsid w:val="00795EEA"/>
    <w:rsid w:val="007A654A"/>
    <w:rsid w:val="007B2474"/>
    <w:rsid w:val="007B3A58"/>
    <w:rsid w:val="007E0326"/>
    <w:rsid w:val="007E50FB"/>
    <w:rsid w:val="007F7F40"/>
    <w:rsid w:val="008336B1"/>
    <w:rsid w:val="008406FC"/>
    <w:rsid w:val="00842A01"/>
    <w:rsid w:val="00843AFF"/>
    <w:rsid w:val="00852190"/>
    <w:rsid w:val="008617F3"/>
    <w:rsid w:val="00864D02"/>
    <w:rsid w:val="0086567C"/>
    <w:rsid w:val="00867199"/>
    <w:rsid w:val="00867996"/>
    <w:rsid w:val="008A165C"/>
    <w:rsid w:val="008A2F27"/>
    <w:rsid w:val="008A4BCD"/>
    <w:rsid w:val="008B0E10"/>
    <w:rsid w:val="008B59AC"/>
    <w:rsid w:val="008B7155"/>
    <w:rsid w:val="008E6899"/>
    <w:rsid w:val="0090649D"/>
    <w:rsid w:val="00916431"/>
    <w:rsid w:val="00927284"/>
    <w:rsid w:val="009454C5"/>
    <w:rsid w:val="0096091F"/>
    <w:rsid w:val="00963E17"/>
    <w:rsid w:val="00965456"/>
    <w:rsid w:val="00965AEF"/>
    <w:rsid w:val="0097036A"/>
    <w:rsid w:val="009755DA"/>
    <w:rsid w:val="0097613A"/>
    <w:rsid w:val="00986DD3"/>
    <w:rsid w:val="009909DA"/>
    <w:rsid w:val="009943DB"/>
    <w:rsid w:val="009A136D"/>
    <w:rsid w:val="009C7F71"/>
    <w:rsid w:val="009D0789"/>
    <w:rsid w:val="009D696E"/>
    <w:rsid w:val="009E50F7"/>
    <w:rsid w:val="009F2DC4"/>
    <w:rsid w:val="00A172B9"/>
    <w:rsid w:val="00A2514C"/>
    <w:rsid w:val="00A30CD1"/>
    <w:rsid w:val="00A3138D"/>
    <w:rsid w:val="00A40A82"/>
    <w:rsid w:val="00A448B6"/>
    <w:rsid w:val="00A5248F"/>
    <w:rsid w:val="00A72C79"/>
    <w:rsid w:val="00A7584F"/>
    <w:rsid w:val="00A95ED8"/>
    <w:rsid w:val="00AD3103"/>
    <w:rsid w:val="00AD4B87"/>
    <w:rsid w:val="00AD4FBA"/>
    <w:rsid w:val="00AD73D1"/>
    <w:rsid w:val="00AE4CD3"/>
    <w:rsid w:val="00AE50EC"/>
    <w:rsid w:val="00AF45BE"/>
    <w:rsid w:val="00B033D9"/>
    <w:rsid w:val="00B054C1"/>
    <w:rsid w:val="00B05765"/>
    <w:rsid w:val="00B15558"/>
    <w:rsid w:val="00B44594"/>
    <w:rsid w:val="00B450E3"/>
    <w:rsid w:val="00B45DFD"/>
    <w:rsid w:val="00B540B8"/>
    <w:rsid w:val="00B663FE"/>
    <w:rsid w:val="00B6784E"/>
    <w:rsid w:val="00B7567B"/>
    <w:rsid w:val="00B800DD"/>
    <w:rsid w:val="00BB05D9"/>
    <w:rsid w:val="00BB1AE7"/>
    <w:rsid w:val="00BB2C74"/>
    <w:rsid w:val="00BC2561"/>
    <w:rsid w:val="00BD0752"/>
    <w:rsid w:val="00BE41DB"/>
    <w:rsid w:val="00BE45E0"/>
    <w:rsid w:val="00BF1A04"/>
    <w:rsid w:val="00C02103"/>
    <w:rsid w:val="00C02AFE"/>
    <w:rsid w:val="00C05053"/>
    <w:rsid w:val="00C10AED"/>
    <w:rsid w:val="00C364E8"/>
    <w:rsid w:val="00C4622F"/>
    <w:rsid w:val="00C577E2"/>
    <w:rsid w:val="00C665E8"/>
    <w:rsid w:val="00C72B4C"/>
    <w:rsid w:val="00C83FAF"/>
    <w:rsid w:val="00C95A37"/>
    <w:rsid w:val="00C97E4F"/>
    <w:rsid w:val="00CE0415"/>
    <w:rsid w:val="00CE7EF4"/>
    <w:rsid w:val="00CF4303"/>
    <w:rsid w:val="00CF7DC9"/>
    <w:rsid w:val="00D05C53"/>
    <w:rsid w:val="00D152BB"/>
    <w:rsid w:val="00D1659C"/>
    <w:rsid w:val="00D17441"/>
    <w:rsid w:val="00D2311B"/>
    <w:rsid w:val="00D416CB"/>
    <w:rsid w:val="00D42D33"/>
    <w:rsid w:val="00D4339A"/>
    <w:rsid w:val="00D433FF"/>
    <w:rsid w:val="00D50B4F"/>
    <w:rsid w:val="00D666AF"/>
    <w:rsid w:val="00DA4A1C"/>
    <w:rsid w:val="00DE4C55"/>
    <w:rsid w:val="00DF0DB6"/>
    <w:rsid w:val="00E11928"/>
    <w:rsid w:val="00E21857"/>
    <w:rsid w:val="00E23ACD"/>
    <w:rsid w:val="00E23B15"/>
    <w:rsid w:val="00E26606"/>
    <w:rsid w:val="00E4741B"/>
    <w:rsid w:val="00E47C66"/>
    <w:rsid w:val="00E541A2"/>
    <w:rsid w:val="00E61921"/>
    <w:rsid w:val="00E7588D"/>
    <w:rsid w:val="00E86C35"/>
    <w:rsid w:val="00E904DB"/>
    <w:rsid w:val="00E93444"/>
    <w:rsid w:val="00E93E24"/>
    <w:rsid w:val="00EB5CF1"/>
    <w:rsid w:val="00EC359C"/>
    <w:rsid w:val="00EC6126"/>
    <w:rsid w:val="00EC7997"/>
    <w:rsid w:val="00ED04B4"/>
    <w:rsid w:val="00EE34A7"/>
    <w:rsid w:val="00EF5BF0"/>
    <w:rsid w:val="00F00409"/>
    <w:rsid w:val="00F00D3C"/>
    <w:rsid w:val="00F018ED"/>
    <w:rsid w:val="00F0493F"/>
    <w:rsid w:val="00F353D1"/>
    <w:rsid w:val="00F36FF4"/>
    <w:rsid w:val="00F4088D"/>
    <w:rsid w:val="00F55391"/>
    <w:rsid w:val="00F74C1E"/>
    <w:rsid w:val="00F8338E"/>
    <w:rsid w:val="00F85408"/>
    <w:rsid w:val="00F8718C"/>
    <w:rsid w:val="00FA03E2"/>
    <w:rsid w:val="00FA0BA8"/>
    <w:rsid w:val="00FA28C3"/>
    <w:rsid w:val="00FD16BB"/>
    <w:rsid w:val="00FF00F6"/>
    <w:rsid w:val="00FF0E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800F9B-7050-480B-B07B-0DCD39D45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7441"/>
    <w:pPr>
      <w:widowControl w:val="0"/>
      <w:autoSpaceDE w:val="0"/>
      <w:autoSpaceDN w:val="0"/>
      <w:adjustRightInd w:val="0"/>
    </w:pPr>
    <w:rPr>
      <w:rFonts w:ascii="Arial" w:hAnsi="Arial" w:cs="Arial"/>
      <w:sz w:val="24"/>
      <w:szCs w:val="24"/>
      <w:lang w:val="ru-RU" w:eastAsia="ru-RU"/>
    </w:rPr>
  </w:style>
  <w:style w:type="paragraph" w:styleId="1">
    <w:name w:val="heading 1"/>
    <w:basedOn w:val="a"/>
    <w:next w:val="a"/>
    <w:qFormat/>
    <w:rsid w:val="003F44EF"/>
    <w:pPr>
      <w:outlineLvl w:val="0"/>
    </w:pPr>
  </w:style>
  <w:style w:type="paragraph" w:styleId="4">
    <w:name w:val="heading 4"/>
    <w:basedOn w:val="a"/>
    <w:next w:val="a"/>
    <w:link w:val="40"/>
    <w:qFormat/>
    <w:rsid w:val="00F36FF4"/>
    <w:pPr>
      <w:keepNext/>
      <w:spacing w:before="240" w:after="60"/>
      <w:outlineLvl w:val="3"/>
    </w:pPr>
    <w:rPr>
      <w:rFonts w:ascii="Calibri" w:hAnsi="Calibri" w:cs="Times New Roman"/>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3">
    <w:name w:val="Body Text 3"/>
    <w:basedOn w:val="a"/>
    <w:link w:val="30"/>
    <w:rsid w:val="003F44EF"/>
    <w:pPr>
      <w:widowControl/>
      <w:autoSpaceDE/>
      <w:autoSpaceDN/>
      <w:adjustRightInd/>
      <w:jc w:val="center"/>
    </w:pPr>
    <w:rPr>
      <w:rFonts w:ascii="Times New Roman" w:hAnsi="Times New Roman" w:cs="Times New Roman"/>
      <w:sz w:val="28"/>
      <w:szCs w:val="20"/>
      <w:lang w:val="x-none"/>
    </w:rPr>
  </w:style>
  <w:style w:type="table" w:styleId="a3">
    <w:name w:val="Table Grid"/>
    <w:basedOn w:val="a1"/>
    <w:rsid w:val="003F44E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3F44EF"/>
    <w:pPr>
      <w:tabs>
        <w:tab w:val="center" w:pos="4677"/>
        <w:tab w:val="right" w:pos="9355"/>
      </w:tabs>
    </w:pPr>
  </w:style>
  <w:style w:type="character" w:styleId="a6">
    <w:name w:val="page number"/>
    <w:basedOn w:val="a0"/>
    <w:rsid w:val="003F44EF"/>
  </w:style>
  <w:style w:type="paragraph" w:styleId="a7">
    <w:name w:val="Balloon Text"/>
    <w:basedOn w:val="a"/>
    <w:semiHidden/>
    <w:rsid w:val="005E3D4D"/>
    <w:rPr>
      <w:rFonts w:ascii="Tahoma" w:hAnsi="Tahoma" w:cs="Tahoma"/>
      <w:sz w:val="16"/>
      <w:szCs w:val="16"/>
    </w:rPr>
  </w:style>
  <w:style w:type="paragraph" w:styleId="a8">
    <w:name w:val="footer"/>
    <w:basedOn w:val="a"/>
    <w:rsid w:val="00D4339A"/>
    <w:pPr>
      <w:tabs>
        <w:tab w:val="center" w:pos="4677"/>
        <w:tab w:val="right" w:pos="9355"/>
      </w:tabs>
    </w:pPr>
  </w:style>
  <w:style w:type="character" w:customStyle="1" w:styleId="30">
    <w:name w:val="Основной текст 3 Знак"/>
    <w:link w:val="3"/>
    <w:rsid w:val="00867996"/>
    <w:rPr>
      <w:sz w:val="28"/>
      <w:lang w:eastAsia="ru-RU"/>
    </w:rPr>
  </w:style>
  <w:style w:type="paragraph" w:styleId="a9">
    <w:name w:val="Document Map"/>
    <w:basedOn w:val="a"/>
    <w:semiHidden/>
    <w:rsid w:val="00B663FE"/>
    <w:pPr>
      <w:shd w:val="clear" w:color="auto" w:fill="000080"/>
    </w:pPr>
    <w:rPr>
      <w:rFonts w:ascii="Tahoma" w:hAnsi="Tahoma" w:cs="Tahoma"/>
      <w:sz w:val="20"/>
      <w:szCs w:val="20"/>
    </w:rPr>
  </w:style>
  <w:style w:type="paragraph" w:styleId="aa">
    <w:name w:val="Body Text"/>
    <w:basedOn w:val="a"/>
    <w:link w:val="ab"/>
    <w:rsid w:val="002C7DB8"/>
    <w:pPr>
      <w:spacing w:after="120"/>
    </w:pPr>
    <w:rPr>
      <w:rFonts w:cs="Times New Roman"/>
    </w:rPr>
  </w:style>
  <w:style w:type="character" w:customStyle="1" w:styleId="ab">
    <w:name w:val="Основной текст Знак"/>
    <w:link w:val="aa"/>
    <w:rsid w:val="002C7DB8"/>
    <w:rPr>
      <w:rFonts w:ascii="Arial" w:hAnsi="Arial" w:cs="Arial"/>
      <w:sz w:val="24"/>
      <w:szCs w:val="24"/>
      <w:lang w:val="ru-RU" w:eastAsia="ru-RU"/>
    </w:rPr>
  </w:style>
  <w:style w:type="paragraph" w:styleId="ac">
    <w:name w:val="Body Text Indent"/>
    <w:basedOn w:val="a"/>
    <w:link w:val="ad"/>
    <w:rsid w:val="002C7DB8"/>
    <w:pPr>
      <w:widowControl/>
      <w:autoSpaceDE/>
      <w:autoSpaceDN/>
      <w:adjustRightInd/>
      <w:spacing w:after="120"/>
      <w:ind w:left="283"/>
    </w:pPr>
    <w:rPr>
      <w:rFonts w:ascii="Times New Roman" w:hAnsi="Times New Roman" w:cs="Times New Roman"/>
    </w:rPr>
  </w:style>
  <w:style w:type="character" w:customStyle="1" w:styleId="ad">
    <w:name w:val="Основной текст с отступом Знак"/>
    <w:link w:val="ac"/>
    <w:rsid w:val="002C7DB8"/>
    <w:rPr>
      <w:sz w:val="24"/>
      <w:szCs w:val="24"/>
      <w:lang w:val="ru-RU" w:eastAsia="ru-RU"/>
    </w:rPr>
  </w:style>
  <w:style w:type="character" w:customStyle="1" w:styleId="a5">
    <w:name w:val="Верхний колонтитул Знак"/>
    <w:link w:val="a4"/>
    <w:uiPriority w:val="99"/>
    <w:rsid w:val="005E02EE"/>
    <w:rPr>
      <w:rFonts w:ascii="Arial" w:hAnsi="Arial" w:cs="Arial"/>
      <w:sz w:val="24"/>
      <w:szCs w:val="24"/>
    </w:rPr>
  </w:style>
  <w:style w:type="character" w:customStyle="1" w:styleId="40">
    <w:name w:val="Заголовок 4 Знак"/>
    <w:link w:val="4"/>
    <w:semiHidden/>
    <w:rsid w:val="00F36FF4"/>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4610271">
      <w:bodyDiv w:val="1"/>
      <w:marLeft w:val="0"/>
      <w:marRight w:val="0"/>
      <w:marTop w:val="0"/>
      <w:marBottom w:val="0"/>
      <w:divBdr>
        <w:top w:val="none" w:sz="0" w:space="0" w:color="auto"/>
        <w:left w:val="none" w:sz="0" w:space="0" w:color="auto"/>
        <w:bottom w:val="none" w:sz="0" w:space="0" w:color="auto"/>
        <w:right w:val="none" w:sz="0" w:space="0" w:color="auto"/>
      </w:divBdr>
    </w:div>
    <w:div w:id="159601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073-20"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s://zakon.rada.gov.ua/laws/show/420-2023-%D0%BF" TargetMode="External"/><Relationship Id="rId12"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zakon.rada.gov.ua/laws/show/254%D0%BA/96-%D0%B2%D1%80" TargetMode="External"/><Relationship Id="rId11" Type="http://schemas.openxmlformats.org/officeDocument/2006/relationships/hyperlink" Target="https://zakon.rada.gov.ua/laws/show/2073-20"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zakon.rada.gov.ua/laws/show/2073-20" TargetMode="External"/><Relationship Id="rId4" Type="http://schemas.openxmlformats.org/officeDocument/2006/relationships/footnotes" Target="footnotes.xml"/><Relationship Id="rId9" Type="http://schemas.openxmlformats.org/officeDocument/2006/relationships/hyperlink" Target="https://zakon.rada.gov.ua/laws/show/2297-17"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9631</Words>
  <Characters>5490</Characters>
  <Application>Microsoft Office Word</Application>
  <DocSecurity>0</DocSecurity>
  <Lines>45</Lines>
  <Paragraphs>30</Paragraphs>
  <ScaleCrop>false</ScaleCrop>
  <HeadingPairs>
    <vt:vector size="2" baseType="variant">
      <vt:variant>
        <vt:lpstr>Название</vt:lpstr>
      </vt:variant>
      <vt:variant>
        <vt:i4>1</vt:i4>
      </vt:variant>
    </vt:vector>
  </HeadingPairs>
  <TitlesOfParts>
    <vt:vector size="1" baseType="lpstr">
      <vt:lpstr>Додаток</vt:lpstr>
    </vt:vector>
  </TitlesOfParts>
  <Company>uszn</Company>
  <LinksUpToDate>false</LinksUpToDate>
  <CharactersWithSpaces>15091</CharactersWithSpaces>
  <SharedDoc>false</SharedDoc>
  <HLinks>
    <vt:vector size="36" baseType="variant">
      <vt:variant>
        <vt:i4>6946852</vt:i4>
      </vt:variant>
      <vt:variant>
        <vt:i4>15</vt:i4>
      </vt:variant>
      <vt:variant>
        <vt:i4>0</vt:i4>
      </vt:variant>
      <vt:variant>
        <vt:i4>5</vt:i4>
      </vt:variant>
      <vt:variant>
        <vt:lpwstr>https://zakon.rada.gov.ua/laws/show/2073-20</vt:lpwstr>
      </vt:variant>
      <vt:variant>
        <vt:lpwstr/>
      </vt:variant>
      <vt:variant>
        <vt:i4>7078012</vt:i4>
      </vt:variant>
      <vt:variant>
        <vt:i4>12</vt:i4>
      </vt:variant>
      <vt:variant>
        <vt:i4>0</vt:i4>
      </vt:variant>
      <vt:variant>
        <vt:i4>5</vt:i4>
      </vt:variant>
      <vt:variant>
        <vt:lpwstr>https://zakon.rada.gov.ua/laws/show/2073-20</vt:lpwstr>
      </vt:variant>
      <vt:variant>
        <vt:lpwstr>n365</vt:lpwstr>
      </vt:variant>
      <vt:variant>
        <vt:i4>7274538</vt:i4>
      </vt:variant>
      <vt:variant>
        <vt:i4>9</vt:i4>
      </vt:variant>
      <vt:variant>
        <vt:i4>0</vt:i4>
      </vt:variant>
      <vt:variant>
        <vt:i4>5</vt:i4>
      </vt:variant>
      <vt:variant>
        <vt:lpwstr>https://zakon.rada.gov.ua/laws/show/2297-17</vt:lpwstr>
      </vt:variant>
      <vt:variant>
        <vt:lpwstr/>
      </vt:variant>
      <vt:variant>
        <vt:i4>6946852</vt:i4>
      </vt:variant>
      <vt:variant>
        <vt:i4>6</vt:i4>
      </vt:variant>
      <vt:variant>
        <vt:i4>0</vt:i4>
      </vt:variant>
      <vt:variant>
        <vt:i4>5</vt:i4>
      </vt:variant>
      <vt:variant>
        <vt:lpwstr>https://zakon.rada.gov.ua/laws/show/2073-20</vt:lpwstr>
      </vt:variant>
      <vt:variant>
        <vt:lpwstr/>
      </vt:variant>
      <vt:variant>
        <vt:i4>589834</vt:i4>
      </vt:variant>
      <vt:variant>
        <vt:i4>3</vt:i4>
      </vt:variant>
      <vt:variant>
        <vt:i4>0</vt:i4>
      </vt:variant>
      <vt:variant>
        <vt:i4>5</vt:i4>
      </vt:variant>
      <vt:variant>
        <vt:lpwstr>https://zakon.rada.gov.ua/laws/show/420-2023-%D0%BF</vt:lpwstr>
      </vt:variant>
      <vt:variant>
        <vt:lpwstr>n9</vt:lpwstr>
      </vt:variant>
      <vt:variant>
        <vt:i4>5963788</vt:i4>
      </vt:variant>
      <vt:variant>
        <vt:i4>0</vt:i4>
      </vt:variant>
      <vt:variant>
        <vt:i4>0</vt:i4>
      </vt:variant>
      <vt:variant>
        <vt:i4>5</vt:i4>
      </vt:variant>
      <vt:variant>
        <vt:lpwstr>https://zakon.rada.gov.ua/laws/show/254%D0%BA/96-%D0%B2%D1%80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subject/>
  <dc:creator>diana</dc:creator>
  <cp:keywords/>
  <cp:lastModifiedBy>Користувач Windows</cp:lastModifiedBy>
  <cp:revision>2</cp:revision>
  <cp:lastPrinted>2024-04-29T08:26:00Z</cp:lastPrinted>
  <dcterms:created xsi:type="dcterms:W3CDTF">2024-05-24T12:48:00Z</dcterms:created>
  <dcterms:modified xsi:type="dcterms:W3CDTF">2024-05-24T12:48:00Z</dcterms:modified>
</cp:coreProperties>
</file>