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43" w:rsidRDefault="00716C43" w:rsidP="00011A05">
      <w:pPr>
        <w:tabs>
          <w:tab w:val="center" w:pos="77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ЗАТВЕРДЖЕНО</w:t>
      </w:r>
    </w:p>
    <w:p w:rsidR="00716C43" w:rsidRDefault="00716C43" w:rsidP="00F24046">
      <w:pPr>
        <w:spacing w:after="0" w:line="240" w:lineRule="auto"/>
        <w:ind w:left="6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голови державної адміністрації – начальника військової адміністрації</w:t>
      </w:r>
    </w:p>
    <w:p w:rsidR="00716C43" w:rsidRDefault="00716C43" w:rsidP="00F24046">
      <w:pPr>
        <w:spacing w:after="0" w:line="240" w:lineRule="auto"/>
        <w:ind w:left="6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11.01.2024</w:t>
      </w:r>
      <w:r>
        <w:rPr>
          <w:rFonts w:ascii="Times New Roman" w:hAnsi="Times New Roman"/>
          <w:sz w:val="28"/>
          <w:szCs w:val="28"/>
        </w:rPr>
        <w:t>__ № _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___</w:t>
      </w:r>
    </w:p>
    <w:p w:rsidR="00716C43" w:rsidRDefault="00716C43" w:rsidP="00F24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C43" w:rsidRDefault="00716C43" w:rsidP="00F24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16C43" w:rsidRDefault="00716C43" w:rsidP="00F24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спільних заходів в галузі оборонної роботи між виконавчими комітетами сільських, селищних, міських рад та Ужгородським районним територіальним центром комплектування та соціальної підтримки на території Ужгородського району</w:t>
      </w:r>
    </w:p>
    <w:p w:rsidR="00716C43" w:rsidRDefault="00716C43" w:rsidP="00F24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05">
              <w:rPr>
                <w:rFonts w:ascii="Times New Roman" w:hAnsi="Times New Roman"/>
                <w:sz w:val="28"/>
                <w:szCs w:val="28"/>
              </w:rPr>
              <w:t>Ужгородський районний територіальний центр комплектування та соціальної підтримки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05">
              <w:rPr>
                <w:rFonts w:ascii="Times New Roman" w:hAnsi="Times New Roman"/>
                <w:sz w:val="28"/>
                <w:szCs w:val="28"/>
              </w:rPr>
              <w:t>Виконавчі комітети сільських, селищних, міських рад</w:t>
            </w:r>
          </w:p>
        </w:tc>
      </w:tr>
      <w:tr w:rsidR="00716C43" w:rsidRPr="00A24E05" w:rsidTr="00A24E05">
        <w:tc>
          <w:tcPr>
            <w:tcW w:w="9570" w:type="dxa"/>
            <w:gridSpan w:val="2"/>
          </w:tcPr>
          <w:p w:rsidR="00716C43" w:rsidRPr="00A24E05" w:rsidRDefault="00716C43" w:rsidP="00A2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05">
              <w:rPr>
                <w:rFonts w:ascii="Times New Roman" w:hAnsi="Times New Roman"/>
                <w:b/>
                <w:sz w:val="24"/>
                <w:szCs w:val="24"/>
              </w:rPr>
              <w:t>При проведенні приписки громадян до призовних дільниць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В жовтні інформують органи місцевого самоврядування про заходи, які планується здійснювати під час приписки та надають пропозиції щодо забезпечення своєчасного і якісного виконання цієї роботи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Забезпечують РТЦК та СП необхідною кількістю технічних працівників та обслуговуючого персоналу, обладнаними приміщеннями, які відповідають вимогам проведення цієї роботи, медикаментами, інструментарієм, медичним і господарським майном, автомобільним транспортом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Розробляє план підготовки і проведення приписки громадян до призовних дільниць.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Складає: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графік явки громадян для проходження рентгенівського обстеження органів грудної порожнини і здавання аналізів;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графік явки громадян на приписку до призовної дільниці та іменні списки за днями.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Проводить інструктивно-методичні заняття з членами комісії з питань приписки, лікарями, технічними працівниками, посадовими особами, які ведуть облік призовників державних органів, підприємств, установ та організацій, які повинні оповіщати призовників про їх виклик до РТЦК та СП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Складають і подають до 1 грудня в РТЦК та СП списки громадян, які підлягають приписці до призовних дільниць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Здійснює заходи приписки громадян до призовних дільниць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За розпорядженнями начальника РТЦК та СП здійснюють оповіщення громадян про їх виклик до РТЦК та СП, забезпечують доставляння громадян до призовних дільниць для проходження медичних обстежень і проведення приписки.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Забезпечують швидке проходження додаткового медичного обстеження за рішенням медичної комісії з питань приписки в закладах охорони здоров’я територіальних громад.</w:t>
            </w:r>
            <w:r w:rsidRPr="00A24E05">
              <w:rPr>
                <w:rFonts w:ascii="Times New Roman" w:hAnsi="Times New Roman"/>
                <w:sz w:val="24"/>
                <w:szCs w:val="24"/>
              </w:rPr>
              <w:br/>
              <w:t>Заводять картки первинного обліку на призовників визнаних придатними до проходження військової служби і приписаними до призовних дільниць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Перевіряє повноту проведення приписки громадян до призовних дільниць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Виявляють громадян, які не приписані до призовних дільниць та у визначений начальником територіального центру комплектування строк доставляють їх до РТЦК та СП</w:t>
            </w:r>
          </w:p>
        </w:tc>
      </w:tr>
      <w:tr w:rsidR="00716C43" w:rsidRPr="00A24E05" w:rsidTr="00A24E05">
        <w:tc>
          <w:tcPr>
            <w:tcW w:w="9570" w:type="dxa"/>
            <w:gridSpan w:val="2"/>
          </w:tcPr>
          <w:p w:rsidR="00716C43" w:rsidRPr="00A24E05" w:rsidRDefault="00716C43" w:rsidP="00A24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E05">
              <w:rPr>
                <w:rFonts w:ascii="Times New Roman" w:hAnsi="Times New Roman"/>
                <w:b/>
                <w:sz w:val="24"/>
                <w:szCs w:val="24"/>
              </w:rPr>
              <w:t>При проведенні заходів мобілізації людських і транспортних ресурсів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Видає наказ про проведення мобілізації на території району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Доводять наказ про проведення мобілізації до підприємств, установ і організацій на території адміністративно – територіальних одиниць, що обслуговуються, оприлюднюють наказ в місцевих засобах масової інформації (у тому числі і на інформаційних ресурсах, веб-сайтах)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 xml:space="preserve">Видає розпорядження про розгортання елементів системи оповіщення, збору та відправки мобілізаційних ресурсів 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Розгортають визначені розпорядженням начальника РТЦК та СП елементи системи оповіщення, збору та відправки мобілізаційних ресурсів, готують їх та адміністрацію до роботи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Видає розпорядження про оповіщення військовозобов’язаних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Організовують та забезпечують оповіщення визначених розпорядженням начальника РТЦК та СП військовозобов’язаних, їх збір та доставляння до визначених пунктів збору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Проводять аналіз результатів оповіщення, вживають заходів з розшуку військовозобов’язаних які не оповіщені.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Доповідають про результати оповіщення, з додаванням корінців вручених повісток (наказів керівників підприємств, установ і організацій про прибуття до РТЦК та СП з підписами військовозобов’язаних про ознайомлення з наказом), не вручені повістки з поясненням причин не вручення та вжитих заходів з розшуку, повідомлень про військовозобов’язаних, які порушують правила військового обліку, законодавство про оборону та мобілізацію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На підставі аналізу доповідей органів місцевого самоврядування видають розпорядження про додаткове оповіщення, надсилають до органів національної поліції звернення про адміністративне затримання і доставлення до РТЦК та СП військовозобов’язаних, які вчинили адміністративні правопорушення, передбачені статтями 210, 210</w:t>
            </w:r>
            <w:r w:rsidRPr="00A24E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24E05">
              <w:rPr>
                <w:rFonts w:ascii="Times New Roman" w:hAnsi="Times New Roman"/>
                <w:sz w:val="24"/>
                <w:szCs w:val="24"/>
              </w:rPr>
              <w:t xml:space="preserve"> Кодексу України про адміністративні правопорушення та повідомлення стосовно осіб, які вчинили кримінальне правопорушення передбачене статтями 335, 336, 337 Кримінального кодексу України.</w:t>
            </w:r>
          </w:p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Здійснюють контроль за прибуттям до пунктів збору РТЦК та СП оповіщених військовозобов’язаних, проводять заходи з їх призову за мобілізацією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Уточнюють військово – облікові дані військовозобов’язаних, виключають з військового обліку військовозобов’язаних призваних до Збройних Сил України за мобілізацією, проводять додаткове оповіщення</w:t>
            </w:r>
          </w:p>
        </w:tc>
      </w:tr>
      <w:tr w:rsidR="00716C43" w:rsidRPr="00A24E05" w:rsidTr="00A24E05"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Проводить аналіз виконання заходів мобілізації на території району, визначає заходи, що усунення недоліків виявлених в ході їх проведення та заходи щодо підвищення готовності до мобілізації.</w:t>
            </w:r>
          </w:p>
        </w:tc>
        <w:tc>
          <w:tcPr>
            <w:tcW w:w="4785" w:type="dxa"/>
          </w:tcPr>
          <w:p w:rsidR="00716C43" w:rsidRPr="00A24E05" w:rsidRDefault="00716C43" w:rsidP="00A24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E05">
              <w:rPr>
                <w:rFonts w:ascii="Times New Roman" w:hAnsi="Times New Roman"/>
                <w:sz w:val="24"/>
                <w:szCs w:val="24"/>
              </w:rPr>
              <w:t>Проводять аналіз виконання заходів мобілізації на території адміністративно -територіальної одиниці, визначають заходи, з усунення недоліків виявлених в ході їх проведення та заходи щодо підвищення готовності до мобілізації</w:t>
            </w:r>
          </w:p>
        </w:tc>
      </w:tr>
    </w:tbl>
    <w:p w:rsidR="00716C43" w:rsidRDefault="00716C43" w:rsidP="00F24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C43" w:rsidRDefault="00716C43" w:rsidP="00551894">
      <w:pPr>
        <w:spacing w:after="0"/>
        <w:rPr>
          <w:rFonts w:ascii="Times New Roman" w:hAnsi="Times New Roman"/>
          <w:sz w:val="28"/>
          <w:szCs w:val="28"/>
        </w:rPr>
      </w:pPr>
    </w:p>
    <w:p w:rsidR="00716C43" w:rsidRPr="00551894" w:rsidRDefault="00716C43" w:rsidP="00551894">
      <w:pPr>
        <w:tabs>
          <w:tab w:val="left" w:pos="105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1894">
        <w:rPr>
          <w:rFonts w:ascii="Times New Roman" w:hAnsi="Times New Roman"/>
          <w:b/>
          <w:sz w:val="28"/>
          <w:szCs w:val="28"/>
        </w:rPr>
        <w:t>В. о. керівника апарату районної</w:t>
      </w:r>
    </w:p>
    <w:p w:rsidR="00716C43" w:rsidRPr="00551894" w:rsidRDefault="00716C43" w:rsidP="00551894">
      <w:pPr>
        <w:tabs>
          <w:tab w:val="left" w:pos="105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1894">
        <w:rPr>
          <w:rFonts w:ascii="Times New Roman" w:hAnsi="Times New Roman"/>
          <w:b/>
          <w:sz w:val="28"/>
          <w:szCs w:val="28"/>
        </w:rPr>
        <w:t>військової адміністрації                                                         Маріанна БІГАН</w:t>
      </w:r>
    </w:p>
    <w:sectPr w:rsidR="00716C43" w:rsidRPr="00551894" w:rsidSect="00F24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046"/>
    <w:rsid w:val="00011A05"/>
    <w:rsid w:val="0008417F"/>
    <w:rsid w:val="00127B65"/>
    <w:rsid w:val="001D2CA7"/>
    <w:rsid w:val="001E53DB"/>
    <w:rsid w:val="00307CCB"/>
    <w:rsid w:val="00405E2F"/>
    <w:rsid w:val="004C323A"/>
    <w:rsid w:val="005220CA"/>
    <w:rsid w:val="00551894"/>
    <w:rsid w:val="005727EC"/>
    <w:rsid w:val="005B24CA"/>
    <w:rsid w:val="005D2FC9"/>
    <w:rsid w:val="006344C0"/>
    <w:rsid w:val="006412CF"/>
    <w:rsid w:val="00685E63"/>
    <w:rsid w:val="00716962"/>
    <w:rsid w:val="00716C43"/>
    <w:rsid w:val="00797B1D"/>
    <w:rsid w:val="007B0B0C"/>
    <w:rsid w:val="00835388"/>
    <w:rsid w:val="00897A2F"/>
    <w:rsid w:val="009C2387"/>
    <w:rsid w:val="009F286B"/>
    <w:rsid w:val="00A24E05"/>
    <w:rsid w:val="00A5380C"/>
    <w:rsid w:val="00B00574"/>
    <w:rsid w:val="00D3110C"/>
    <w:rsid w:val="00E824AC"/>
    <w:rsid w:val="00EB3A63"/>
    <w:rsid w:val="00EE7510"/>
    <w:rsid w:val="00F24046"/>
    <w:rsid w:val="00F4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0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</Pages>
  <Words>3436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2023-12-25T09:30:00Z</cp:lastPrinted>
  <dcterms:created xsi:type="dcterms:W3CDTF">2023-12-22T12:25:00Z</dcterms:created>
  <dcterms:modified xsi:type="dcterms:W3CDTF">2024-01-25T07:49:00Z</dcterms:modified>
</cp:coreProperties>
</file>