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45" w:rsidRDefault="008D4D45" w:rsidP="00681CD9">
      <w:pPr>
        <w:ind w:firstLine="900"/>
        <w:jc w:val="both"/>
        <w:textAlignment w:val="baseline"/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22.9pt;margin-top:.65pt;width:36.3pt;height:48.2pt;z-index:251658240;visibility:visible">
            <v:imagedata r:id="rId4" o:title=""/>
            <w10:wrap type="square" side="left"/>
          </v:shape>
        </w:pict>
      </w:r>
    </w:p>
    <w:p w:rsidR="008D4D45" w:rsidRDefault="008D4D45" w:rsidP="00681CD9">
      <w:pPr>
        <w:textAlignment w:val="baseline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8D4D45" w:rsidRDefault="008D4D45" w:rsidP="00681CD9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8D4D45" w:rsidRDefault="008D4D45" w:rsidP="00681CD9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8D4D45" w:rsidRDefault="008D4D45" w:rsidP="00681CD9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8D4D45" w:rsidRDefault="008D4D45" w:rsidP="00681CD9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D4D45" w:rsidRDefault="008D4D45" w:rsidP="00681CD9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17.03.2021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  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</w:t>
      </w:r>
    </w:p>
    <w:p w:rsidR="008D4D45" w:rsidRDefault="008D4D45" w:rsidP="00681CD9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D4D45" w:rsidRDefault="008D4D45" w:rsidP="00C223A8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37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проекту землеустрою </w:t>
      </w:r>
    </w:p>
    <w:p w:rsidR="008D4D45" w:rsidRPr="00681CD9" w:rsidRDefault="008D4D45" w:rsidP="00360F62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0F62"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відведення земельної ділянки із зміною</w:t>
      </w:r>
    </w:p>
    <w:p w:rsidR="008D4D45" w:rsidRPr="001E37F4" w:rsidRDefault="008D4D45" w:rsidP="001C304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37F4">
        <w:rPr>
          <w:rFonts w:ascii="Times New Roman" w:hAnsi="Times New Roman" w:cs="Times New Roman"/>
          <w:b/>
          <w:i/>
          <w:sz w:val="28"/>
          <w:szCs w:val="28"/>
          <w:lang w:val="uk-UA"/>
        </w:rPr>
        <w:t>цільового призначення</w:t>
      </w:r>
    </w:p>
    <w:p w:rsidR="008D4D45" w:rsidRDefault="008D4D45" w:rsidP="00681CD9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D4D45" w:rsidRPr="00681CD9" w:rsidRDefault="008D4D45" w:rsidP="00681C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CD9">
        <w:rPr>
          <w:rFonts w:ascii="Times New Roman" w:hAnsi="Times New Roman" w:cs="Times New Roman"/>
          <w:sz w:val="28"/>
          <w:szCs w:val="28"/>
          <w:lang w:val="uk-UA"/>
        </w:rPr>
        <w:t>Відповідно до статей 6, 13, 21, 39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81CD9">
        <w:rPr>
          <w:rFonts w:ascii="Times New Roman" w:hAnsi="Times New Roman" w:cs="Times New Roman"/>
          <w:sz w:val="28"/>
          <w:szCs w:val="28"/>
          <w:lang w:val="uk-UA"/>
        </w:rPr>
        <w:t xml:space="preserve"> 41 Закону України „Про місцеві державні адміністрації”, статті 50 Закону України „Про землеустрій”, статей 17, 20, 186-1 Земельного кодексу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громадянина    </w:t>
      </w:r>
      <w:r w:rsidRPr="00681CD9">
        <w:rPr>
          <w:rFonts w:ascii="Times New Roman" w:hAnsi="Times New Roman" w:cs="Times New Roman"/>
          <w:sz w:val="28"/>
          <w:szCs w:val="28"/>
          <w:lang w:val="uk-UA"/>
        </w:rPr>
        <w:t>Васьк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681CD9">
        <w:rPr>
          <w:rFonts w:ascii="Times New Roman" w:hAnsi="Times New Roman" w:cs="Times New Roman"/>
          <w:sz w:val="28"/>
          <w:szCs w:val="28"/>
          <w:lang w:val="uk-UA"/>
        </w:rPr>
        <w:t>С.І. 05.02.2021 та проект землеустрою щодо відведення земельної ділянки із зміною цільового призначення власної земельної ділянки, врахувавши позитивний висновок експерта державної експертизи та затверджений детальний 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</w:t>
      </w:r>
      <w:r w:rsidRPr="00681CD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4D45" w:rsidRPr="00681CD9" w:rsidRDefault="008D4D45" w:rsidP="00681CD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D45" w:rsidRPr="00634C30" w:rsidRDefault="008D4D45" w:rsidP="00681C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C30">
        <w:rPr>
          <w:rFonts w:ascii="Times New Roman" w:hAnsi="Times New Roman" w:cs="Times New Roman"/>
          <w:sz w:val="28"/>
          <w:szCs w:val="28"/>
          <w:lang w:val="uk-UA"/>
        </w:rPr>
        <w:t>1. Затвердити громадянину Васьк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34C30">
        <w:rPr>
          <w:rFonts w:ascii="Times New Roman" w:hAnsi="Times New Roman" w:cs="Times New Roman"/>
          <w:sz w:val="28"/>
          <w:szCs w:val="28"/>
          <w:lang w:val="uk-UA"/>
        </w:rPr>
        <w:t xml:space="preserve"> Сергію Івановичу проект землеустрою щодо відведення земельної ділянки із зміною цільового призначення власної земельної ділянки, з ведення особистого селянського господарства на цільове призначення – для розміщення та експлуатації будівель і споруд автомобільного транспорту та дорожнього господарства (для розміщення мотельного комплексу для вантажних автомобілів), за межами населеного пункту села Великі Лази на території Баранинської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розрахунок розміру втрат сільськогосподарського виробництва, спричинених вилученням сільськогосподарських угідь, який є складовою відповідного проекту землеустрою.</w:t>
      </w:r>
    </w:p>
    <w:p w:rsidR="008D4D45" w:rsidRPr="00681CD9" w:rsidRDefault="008D4D45" w:rsidP="00432F3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цільове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сільськогосподарського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призначення (для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селянського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господарства) площею </w:t>
      </w:r>
      <w:smartTag w:uri="urn:schemas-microsoft-com:office:smarttags" w:element="metricconverter">
        <w:smartTagPr>
          <w:attr w:name="ProductID" w:val="1,342 га"/>
        </w:smartTagPr>
        <w:r>
          <w:rPr>
            <w:rFonts w:ascii="Times New Roman" w:hAnsi="Times New Roman" w:cs="Times New Roman"/>
            <w:sz w:val="28"/>
            <w:szCs w:val="28"/>
          </w:rPr>
          <w:t>1,342 га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(кадастровий номер – 2124881200:10:011:0151),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знаходиться за межами населеного пункту села Великі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Лази на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Баранинської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сільської ради, яка перебуває у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омадянина </w:t>
      </w:r>
      <w:r>
        <w:rPr>
          <w:rFonts w:ascii="Times New Roman" w:hAnsi="Times New Roman" w:cs="Times New Roman"/>
          <w:sz w:val="28"/>
          <w:szCs w:val="28"/>
        </w:rPr>
        <w:t>Васьк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Сергія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Івановича та перевести її у категорію земель промисловості, транспорту, зв</w:t>
      </w:r>
      <w:r w:rsidRPr="00681CD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язку, енергетики, оборони та іншого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призначення для розміщення та експлуатації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будівель і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автомобільного транспорту та дорожнього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господарства.</w:t>
      </w:r>
    </w:p>
    <w:p w:rsidR="008D4D45" w:rsidRPr="00C348CD" w:rsidRDefault="008D4D45" w:rsidP="00681C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 Рекомендувати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громадянину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Сергію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Івановичу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посвідчують право власності на земельну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зміненим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цільовим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призначенням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4D45" w:rsidRPr="00ED04A9" w:rsidRDefault="008D4D45" w:rsidP="00681CD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8D4D45" w:rsidRPr="00681CD9" w:rsidRDefault="008D4D45" w:rsidP="00681CD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D4D45" w:rsidRDefault="008D4D45" w:rsidP="00681CD9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В.о. голови державної адміністрації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>Христина МАЦКО</w:t>
      </w:r>
    </w:p>
    <w:p w:rsidR="008D4D45" w:rsidRDefault="008D4D45" w:rsidP="00681CD9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8D4D45" w:rsidRPr="00681CD9" w:rsidRDefault="008D4D45">
      <w:pPr>
        <w:rPr>
          <w:lang w:val="uk-UA"/>
        </w:rPr>
      </w:pPr>
    </w:p>
    <w:sectPr w:rsidR="008D4D45" w:rsidRPr="00681CD9" w:rsidSect="00681CD9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367"/>
    <w:rsid w:val="000E1B65"/>
    <w:rsid w:val="001C3044"/>
    <w:rsid w:val="001E37F4"/>
    <w:rsid w:val="00360F62"/>
    <w:rsid w:val="00391367"/>
    <w:rsid w:val="00432F36"/>
    <w:rsid w:val="00634C30"/>
    <w:rsid w:val="00681CD9"/>
    <w:rsid w:val="006F3F88"/>
    <w:rsid w:val="007721CF"/>
    <w:rsid w:val="007F08F2"/>
    <w:rsid w:val="00806119"/>
    <w:rsid w:val="008D4D45"/>
    <w:rsid w:val="00C223A8"/>
    <w:rsid w:val="00C348CD"/>
    <w:rsid w:val="00ED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D9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3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2</Pages>
  <Words>1466</Words>
  <Characters>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10</cp:revision>
  <cp:lastPrinted>2021-03-22T09:59:00Z</cp:lastPrinted>
  <dcterms:created xsi:type="dcterms:W3CDTF">2021-03-17T13:51:00Z</dcterms:created>
  <dcterms:modified xsi:type="dcterms:W3CDTF">2021-04-06T08:41:00Z</dcterms:modified>
</cp:coreProperties>
</file>