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XSpec="center" w:tblpY="-231"/>
        <w:tblW w:w="10174" w:type="dxa"/>
        <w:jc w:val="center"/>
        <w:tblCellMar>
          <w:left w:w="108" w:type="dxa"/>
          <w:right w:w="108" w:type="dxa"/>
        </w:tblCellMar>
        <w:tblLook w:val="01E0"/>
      </w:tblPr>
      <w:tblGrid>
        <w:gridCol w:w="2545"/>
        <w:gridCol w:w="7629"/>
      </w:tblGrid>
      <w:tr w:rsidR="004B6410" w:rsidTr="00FA7480">
        <w:trPr>
          <w:trHeight w:val="489"/>
          <w:jc w:val="center"/>
        </w:trPr>
        <w:tc>
          <w:tcPr>
            <w:tcW w:w="101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Анкета інвестиційного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(пропозиції) </w:t>
            </w:r>
          </w:p>
          <w:p w:rsidR="004B6410" w:rsidRDefault="004B6410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B6410" w:rsidTr="00FA7480">
        <w:trPr>
          <w:trHeight w:val="489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Загальний опис проекту</w:t>
            </w:r>
          </w:p>
        </w:tc>
      </w:tr>
      <w:tr w:rsidR="004B6410" w:rsidTr="00FA7480">
        <w:trPr>
          <w:trHeight w:val="750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33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Розвиток дорожнього господарства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Костринської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сільської ради</w:t>
            </w:r>
          </w:p>
        </w:tc>
      </w:tr>
      <w:tr w:rsidR="004B6410" w:rsidTr="00FA7480">
        <w:trPr>
          <w:trHeight w:val="131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Короткий опис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numPr>
                <w:ilvl w:val="0"/>
                <w:numId w:val="1"/>
              </w:numPr>
              <w:spacing w:line="233" w:lineRule="exact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капітальний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ремонт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автомобільної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дороги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загального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користування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місцевого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значення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О070203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Кострино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- </w:t>
            </w:r>
            <w:proofErr w:type="gram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Люта</w:t>
            </w:r>
            <w:proofErr w:type="gram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, км 0+000-11+900 </w:t>
            </w:r>
          </w:p>
          <w:p w:rsidR="004B6410" w:rsidRDefault="00FA7480">
            <w:pPr>
              <w:pStyle w:val="TableParagraph"/>
              <w:numPr>
                <w:ilvl w:val="0"/>
                <w:numId w:val="1"/>
              </w:numPr>
              <w:spacing w:line="233" w:lineRule="exact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капітальний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ремонт дороги в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с</w:t>
            </w:r>
            <w:proofErr w:type="gram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.К</w:t>
            </w:r>
            <w:proofErr w:type="gram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остринська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Розтока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вул.Верхня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Розтока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</w:p>
          <w:p w:rsidR="004B6410" w:rsidRDefault="00FA7480">
            <w:pPr>
              <w:pStyle w:val="TableParagraph"/>
              <w:numPr>
                <w:ilvl w:val="0"/>
                <w:numId w:val="1"/>
              </w:numPr>
              <w:spacing w:line="233" w:lineRule="exact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капітальний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ремонт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вулиці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від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буд. №176 до буд. №5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з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виїздом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на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автомобільну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дорогу С070203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Кострино-Люта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, в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с</w:t>
            </w:r>
            <w:proofErr w:type="gram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.В</w:t>
            </w:r>
            <w:proofErr w:type="gram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ишка</w:t>
            </w:r>
            <w:proofErr w:type="spellEnd"/>
          </w:p>
          <w:p w:rsidR="004B6410" w:rsidRDefault="00FA7480">
            <w:pPr>
              <w:pStyle w:val="TableParagraph"/>
              <w:numPr>
                <w:ilvl w:val="0"/>
                <w:numId w:val="1"/>
              </w:numPr>
              <w:spacing w:line="233" w:lineRule="exac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капітальний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ремонт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вулиці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від</w:t>
            </w:r>
            <w:proofErr w:type="spell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 xml:space="preserve"> буд. №66 до буд. №111 в </w:t>
            </w:r>
            <w:proofErr w:type="spell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с</w:t>
            </w:r>
            <w:proofErr w:type="gramStart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.Д</w:t>
            </w:r>
            <w:proofErr w:type="gramEnd"/>
            <w:r w:rsidRPr="00FA7480">
              <w:rPr>
                <w:rFonts w:ascii="Times New Roman" w:hAnsi="Times New Roman" w:cs="Times New Roman"/>
                <w:bCs/>
                <w:i/>
                <w:lang w:val="ru-RU"/>
              </w:rPr>
              <w:t>омашин</w:t>
            </w:r>
            <w:proofErr w:type="spellEnd"/>
          </w:p>
        </w:tc>
      </w:tr>
      <w:tr w:rsidR="004B6410" w:rsidTr="00FA7480">
        <w:trPr>
          <w:trHeight w:val="659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0" w:right="9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Продукція/</w:t>
            </w:r>
          </w:p>
          <w:p w:rsidR="004B6410" w:rsidRDefault="00FA7480">
            <w:pPr>
              <w:pStyle w:val="TableParagraph"/>
              <w:ind w:left="110" w:right="9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послуги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4B6410">
            <w:pPr>
              <w:pStyle w:val="TableParagraph"/>
              <w:spacing w:line="250" w:lineRule="exact"/>
              <w:ind w:right="2646"/>
              <w:rPr>
                <w:rFonts w:ascii="Times New Roman" w:hAnsi="Times New Roman" w:cs="Times New Roman"/>
                <w:i/>
              </w:rPr>
            </w:pPr>
          </w:p>
        </w:tc>
      </w:tr>
      <w:tr w:rsidR="004B6410" w:rsidTr="00FA7480">
        <w:trPr>
          <w:trHeight w:val="838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Огляд ринку</w:t>
            </w:r>
          </w:p>
          <w:p w:rsidR="004B6410" w:rsidRDefault="00FA7480">
            <w:pPr>
              <w:pStyle w:val="TableParagraph"/>
              <w:ind w:left="110"/>
              <w:rPr>
                <w:rFonts w:ascii="Times New Roman" w:hAnsi="Times New Roman" w:cs="Times New Roman"/>
                <w:spacing w:val="-53"/>
              </w:rPr>
            </w:pPr>
            <w:r>
              <w:rPr>
                <w:rFonts w:ascii="Times New Roman" w:hAnsi="Times New Roman" w:cs="Times New Roman"/>
              </w:rPr>
              <w:t>(внутрішній/зовнішній)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внутрішній/зовнішній</w:t>
            </w:r>
          </w:p>
        </w:tc>
      </w:tr>
      <w:tr w:rsidR="004B6410" w:rsidTr="00FA7480">
        <w:trPr>
          <w:trHeight w:val="748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Рівень готовності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right="101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виготовлена проектно-кошторисна документація, проведено експертизи</w:t>
            </w:r>
          </w:p>
        </w:tc>
      </w:tr>
      <w:tr w:rsidR="004B6410" w:rsidTr="00FA7480">
        <w:trPr>
          <w:trHeight w:val="748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Цілі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1. Забезпечення сполучення між населеними пунктами.</w:t>
            </w:r>
          </w:p>
          <w:p w:rsidR="004B6410" w:rsidRDefault="00FA7480">
            <w:pPr>
              <w:pStyle w:val="TableParagraph"/>
              <w:ind w:right="1014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2. Розвиток туристичної галузі.</w:t>
            </w:r>
          </w:p>
          <w:p w:rsidR="004B6410" w:rsidRDefault="004B6410">
            <w:pPr>
              <w:pStyle w:val="TableParagraph"/>
              <w:ind w:right="1014"/>
              <w:rPr>
                <w:rFonts w:ascii="Times New Roman" w:hAnsi="Times New Roman" w:cs="Times New Roman"/>
                <w:i/>
              </w:rPr>
            </w:pPr>
          </w:p>
        </w:tc>
      </w:tr>
      <w:tr w:rsidR="004B6410" w:rsidTr="00FA7480">
        <w:trPr>
          <w:trHeight w:val="1265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0" w:right="2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Передбачуваний результат реалізації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numPr>
                <w:ilvl w:val="0"/>
                <w:numId w:val="2"/>
              </w:numPr>
              <w:ind w:right="1014"/>
              <w:rPr>
                <w:rFonts w:ascii="Times New Roman" w:hAnsi="Times New Roman" w:cs="Times New Roman"/>
                <w:i/>
              </w:rPr>
            </w:pPr>
            <w:proofErr w:type="spellStart"/>
            <w:r w:rsidRPr="00FA7480">
              <w:rPr>
                <w:rFonts w:ascii="Times New Roman" w:hAnsi="Times New Roman" w:cs="Times New Roman"/>
                <w:i/>
                <w:lang w:val="ru-RU"/>
              </w:rPr>
              <w:t>Покращитися</w:t>
            </w:r>
            <w:proofErr w:type="spellEnd"/>
            <w:r w:rsidRPr="00FA748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i/>
                <w:lang w:val="ru-RU"/>
              </w:rPr>
              <w:t>сполучення</w:t>
            </w:r>
            <w:proofErr w:type="spellEnd"/>
            <w:r w:rsidRPr="00FA748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proofErr w:type="gramStart"/>
            <w:r w:rsidRPr="00FA7480">
              <w:rPr>
                <w:rFonts w:ascii="Times New Roman" w:hAnsi="Times New Roman" w:cs="Times New Roman"/>
                <w:i/>
                <w:lang w:val="ru-RU"/>
              </w:rPr>
              <w:t>між</w:t>
            </w:r>
            <w:proofErr w:type="spellEnd"/>
            <w:proofErr w:type="gramEnd"/>
            <w:r w:rsidRPr="00FA748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i/>
                <w:lang w:val="ru-RU"/>
              </w:rPr>
              <w:t>населеними</w:t>
            </w:r>
            <w:proofErr w:type="spellEnd"/>
            <w:r w:rsidRPr="00FA7480">
              <w:rPr>
                <w:rFonts w:ascii="Times New Roman" w:hAnsi="Times New Roman" w:cs="Times New Roman"/>
                <w:i/>
                <w:lang w:val="ru-RU"/>
              </w:rPr>
              <w:t xml:space="preserve"> пунктами.</w:t>
            </w:r>
          </w:p>
          <w:p w:rsidR="004B6410" w:rsidRPr="00FA7480" w:rsidRDefault="00FA7480" w:rsidP="00FA7480">
            <w:pPr>
              <w:pStyle w:val="TableParagraph"/>
              <w:numPr>
                <w:ilvl w:val="0"/>
                <w:numId w:val="2"/>
              </w:numPr>
              <w:ind w:right="1014"/>
              <w:rPr>
                <w:rFonts w:ascii="Times New Roman" w:hAnsi="Times New Roman" w:cs="Times New Roman"/>
                <w:i/>
              </w:rPr>
            </w:pPr>
            <w:proofErr w:type="spellStart"/>
            <w:r w:rsidRPr="00FA7480">
              <w:rPr>
                <w:rFonts w:ascii="Times New Roman" w:hAnsi="Times New Roman" w:cs="Times New Roman"/>
                <w:i/>
                <w:lang w:val="ru-RU"/>
              </w:rPr>
              <w:t>Розвиток</w:t>
            </w:r>
            <w:proofErr w:type="spellEnd"/>
            <w:r w:rsidRPr="00FA748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i/>
                <w:lang w:val="ru-RU"/>
              </w:rPr>
              <w:t>туристичної</w:t>
            </w:r>
            <w:proofErr w:type="spellEnd"/>
            <w:r w:rsidRPr="00FA748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i/>
                <w:lang w:val="ru-RU"/>
              </w:rPr>
              <w:t>галузі</w:t>
            </w:r>
            <w:proofErr w:type="spellEnd"/>
            <w:r w:rsidRPr="00FA748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i/>
                <w:lang w:val="ru-RU"/>
              </w:rPr>
              <w:t>збільшить</w:t>
            </w:r>
            <w:proofErr w:type="spellEnd"/>
            <w:r w:rsidRPr="00FA748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FA7480">
              <w:rPr>
                <w:rFonts w:ascii="Times New Roman" w:hAnsi="Times New Roman" w:cs="Times New Roman"/>
                <w:i/>
                <w:lang w:val="ru-RU"/>
              </w:rPr>
              <w:t>надходження</w:t>
            </w:r>
            <w:proofErr w:type="spellEnd"/>
            <w:r w:rsidRPr="00FA748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 w:rsidRPr="00FA7480">
              <w:rPr>
                <w:rFonts w:ascii="Times New Roman" w:hAnsi="Times New Roman" w:cs="Times New Roman"/>
                <w:i/>
                <w:lang w:val="ru-RU"/>
              </w:rPr>
              <w:t>до</w:t>
            </w:r>
            <w:proofErr w:type="gramEnd"/>
            <w:r w:rsidRPr="00FA7480">
              <w:rPr>
                <w:rFonts w:ascii="Times New Roman" w:hAnsi="Times New Roman" w:cs="Times New Roman"/>
                <w:i/>
                <w:lang w:val="ru-RU"/>
              </w:rPr>
              <w:t xml:space="preserve"> бюджету.</w:t>
            </w:r>
          </w:p>
          <w:p w:rsidR="004B6410" w:rsidRDefault="004B6410">
            <w:pPr>
              <w:pStyle w:val="TableParagraph"/>
              <w:ind w:right="1014"/>
              <w:rPr>
                <w:rFonts w:ascii="Times New Roman" w:hAnsi="Times New Roman" w:cs="Times New Roman"/>
                <w:i/>
              </w:rPr>
            </w:pPr>
          </w:p>
        </w:tc>
      </w:tr>
      <w:tr w:rsidR="004B6410" w:rsidTr="00FA7480">
        <w:trPr>
          <w:trHeight w:val="491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Необхідні інвестиції</w:t>
            </w:r>
          </w:p>
        </w:tc>
      </w:tr>
      <w:tr w:rsidR="004B6410" w:rsidTr="00FA7480">
        <w:trPr>
          <w:trHeight w:val="909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Сума та тип інвестицій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млн.грн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B6410" w:rsidTr="00FA7480">
        <w:trPr>
          <w:trHeight w:val="1218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 місцевого бюджету </w:t>
            </w:r>
          </w:p>
          <w:p w:rsidR="004B6410" w:rsidRDefault="00FA7480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 відсотках %)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31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B6410" w:rsidTr="00FA7480">
        <w:trPr>
          <w:trHeight w:val="456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Деталі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B6410" w:rsidTr="00FA7480">
        <w:trPr>
          <w:trHeight w:val="56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Період окупності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4B6410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4B6410" w:rsidRDefault="00FA7480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4B6410" w:rsidRDefault="004B6410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</w:tc>
      </w:tr>
      <w:tr w:rsidR="004B6410" w:rsidTr="00FA7480">
        <w:trPr>
          <w:trHeight w:val="489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Розміщення та інфраструктура</w:t>
            </w:r>
          </w:p>
        </w:tc>
      </w:tr>
      <w:tr w:rsidR="004B6410" w:rsidTr="00FA7480">
        <w:trPr>
          <w:trHeight w:val="586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Розміщення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 w:rsidP="00023F40">
            <w:pPr>
              <w:pStyle w:val="TableParagraph"/>
              <w:spacing w:before="59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с.Кострин</w:t>
            </w:r>
            <w:r w:rsidR="00023F40">
              <w:rPr>
                <w:rFonts w:ascii="Times New Roman" w:hAnsi="Times New Roman" w:cs="Times New Roman"/>
                <w:i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с.Костринська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Розтока,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с.Вишка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с.Люта</w:t>
            </w:r>
            <w:proofErr w:type="spellEnd"/>
          </w:p>
        </w:tc>
      </w:tr>
      <w:tr w:rsidR="004B6410" w:rsidTr="00FA7480">
        <w:trPr>
          <w:trHeight w:val="563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Земельна ділянка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before="48" w:after="20" w:line="295" w:lineRule="auto"/>
              <w:ind w:left="108" w:right="440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B6410" w:rsidTr="00FA7480">
        <w:trPr>
          <w:trHeight w:val="422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Інфраструктура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</w:tr>
      <w:tr w:rsidR="004B6410" w:rsidTr="00FA7480">
        <w:trPr>
          <w:trHeight w:val="489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Ресурси та послуги</w:t>
            </w:r>
          </w:p>
        </w:tc>
      </w:tr>
      <w:tr w:rsidR="004B6410" w:rsidTr="00FA7480">
        <w:trPr>
          <w:trHeight w:val="846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0" w:right="3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Характеристика існуючого майна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5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B6410" w:rsidTr="00FA7480">
        <w:trPr>
          <w:trHeight w:val="91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50" w:lineRule="exact"/>
              <w:ind w:left="110" w:right="6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Наявність та актуальність ПКД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 w:rsidP="00FA7480">
            <w:pPr>
              <w:pStyle w:val="Table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Виготовлено проектно-кошторисну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дукументацію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яка на даний час потребує перерахунку цін</w:t>
            </w:r>
          </w:p>
        </w:tc>
      </w:tr>
      <w:tr w:rsidR="004B6410" w:rsidTr="00FA7480">
        <w:trPr>
          <w:trHeight w:val="418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Регуляторні положення</w:t>
            </w:r>
          </w:p>
        </w:tc>
      </w:tr>
      <w:tr w:rsidR="004B6410" w:rsidTr="00FA7480">
        <w:trPr>
          <w:trHeight w:val="76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0" w:right="1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Необхідні дозволи та ліцензії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29" w:lineRule="exact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B6410" w:rsidTr="00FA7480">
        <w:trPr>
          <w:trHeight w:val="396"/>
          <w:jc w:val="center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34" w:right="12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Інше</w:t>
            </w:r>
          </w:p>
        </w:tc>
      </w:tr>
      <w:tr w:rsidR="004B6410" w:rsidTr="00FA7480">
        <w:trPr>
          <w:trHeight w:val="129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Інше</w:t>
            </w:r>
          </w:p>
          <w:p w:rsidR="004B6410" w:rsidRDefault="00FA7480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(співпраця з міжнародними організаціями, тощо)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50" w:lineRule="exact"/>
              <w:ind w:right="13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B6410" w:rsidTr="00FA7480">
        <w:trPr>
          <w:trHeight w:val="84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ind w:left="110" w:right="1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Інформація про ініціатора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проєкту</w:t>
            </w:r>
            <w:proofErr w:type="spellEnd"/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50" w:lineRule="exact"/>
              <w:ind w:right="17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Костринська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сільська рада</w:t>
            </w:r>
          </w:p>
        </w:tc>
      </w:tr>
      <w:tr w:rsidR="004B6410" w:rsidTr="00FA7480">
        <w:trPr>
          <w:trHeight w:val="58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before="1" w:line="230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Дані контактної особи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before="1" w:line="230" w:lineRule="exact"/>
              <w:ind w:left="16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Ярослав Бобрик</w:t>
            </w:r>
          </w:p>
        </w:tc>
      </w:tr>
      <w:tr w:rsidR="004B6410" w:rsidTr="00FA7480">
        <w:trPr>
          <w:trHeight w:val="56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4B641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widowControl w:val="0"/>
              <w:shd w:val="clear" w:color="auto" w:fill="FFFFFF"/>
              <w:ind w:left="219"/>
              <w:textAlignment w:val="baseline"/>
              <w:rPr>
                <w:i/>
                <w:color w:val="000000"/>
                <w:lang w:val="uk-UA"/>
              </w:rPr>
            </w:pPr>
            <w:r w:rsidRPr="00023F40">
              <w:rPr>
                <w:i/>
                <w:lang w:val="ru-RU"/>
              </w:rPr>
              <w:t xml:space="preserve">Начальник </w:t>
            </w:r>
            <w:proofErr w:type="spellStart"/>
            <w:r w:rsidRPr="00023F40">
              <w:rPr>
                <w:i/>
                <w:lang w:val="ru-RU"/>
              </w:rPr>
              <w:t>від</w:t>
            </w:r>
            <w:proofErr w:type="spellEnd"/>
            <w:r>
              <w:rPr>
                <w:i/>
                <w:lang w:val="uk-UA"/>
              </w:rPr>
              <w:t>д</w:t>
            </w:r>
            <w:proofErr w:type="spellStart"/>
            <w:r w:rsidRPr="00023F40">
              <w:rPr>
                <w:i/>
                <w:lang w:val="ru-RU"/>
              </w:rPr>
              <w:t>ілу</w:t>
            </w:r>
            <w:proofErr w:type="spellEnd"/>
            <w:r w:rsidR="00023F40">
              <w:rPr>
                <w:i/>
                <w:lang w:val="uk-UA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 xml:space="preserve">економічного розвитку, інвестицій, туризму та транскордонного співробітництва </w:t>
            </w:r>
            <w:proofErr w:type="spellStart"/>
            <w:r>
              <w:rPr>
                <w:i/>
                <w:color w:val="000000"/>
                <w:lang w:val="uk-UA"/>
              </w:rPr>
              <w:t>Костринської</w:t>
            </w:r>
            <w:proofErr w:type="spellEnd"/>
            <w:r>
              <w:rPr>
                <w:i/>
                <w:color w:val="000000"/>
                <w:lang w:val="uk-UA"/>
              </w:rPr>
              <w:t xml:space="preserve"> сільської </w:t>
            </w:r>
            <w:proofErr w:type="gramStart"/>
            <w:r>
              <w:rPr>
                <w:i/>
                <w:color w:val="000000"/>
                <w:lang w:val="uk-UA"/>
              </w:rPr>
              <w:t>ради</w:t>
            </w:r>
            <w:proofErr w:type="gramEnd"/>
            <w:r>
              <w:rPr>
                <w:i/>
                <w:color w:val="000000"/>
                <w:lang w:val="uk-UA"/>
              </w:rPr>
              <w:t xml:space="preserve"> </w:t>
            </w:r>
          </w:p>
          <w:p w:rsidR="004B6410" w:rsidRDefault="004B6410">
            <w:pPr>
              <w:pStyle w:val="TableParagraph"/>
              <w:spacing w:line="229" w:lineRule="exact"/>
              <w:ind w:left="165"/>
              <w:rPr>
                <w:rFonts w:ascii="Times New Roman" w:hAnsi="Times New Roman" w:cs="Times New Roman"/>
                <w:i/>
              </w:rPr>
            </w:pPr>
          </w:p>
        </w:tc>
      </w:tr>
      <w:tr w:rsidR="004B6410" w:rsidTr="00FA7480">
        <w:trPr>
          <w:trHeight w:val="544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4B641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29" w:lineRule="exact"/>
              <w:ind w:left="16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0501003059</w:t>
            </w:r>
          </w:p>
        </w:tc>
      </w:tr>
      <w:tr w:rsidR="004B6410" w:rsidTr="00FA7480">
        <w:trPr>
          <w:trHeight w:val="552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4B641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410" w:rsidRDefault="00FA7480">
            <w:pPr>
              <w:pStyle w:val="TableParagraph"/>
              <w:spacing w:line="229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tenderkostrino@ukr.net</w:t>
            </w:r>
          </w:p>
        </w:tc>
      </w:tr>
    </w:tbl>
    <w:p w:rsidR="004B6410" w:rsidRDefault="004B6410"/>
    <w:sectPr w:rsidR="004B6410" w:rsidSect="004B641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C0E"/>
    <w:multiLevelType w:val="multilevel"/>
    <w:tmpl w:val="6584FB40"/>
    <w:lvl w:ilvl="0">
      <w:start w:val="1"/>
      <w:numFmt w:val="decimal"/>
      <w:lvlText w:val="%1."/>
      <w:lvlJc w:val="left"/>
      <w:pPr>
        <w:tabs>
          <w:tab w:val="num" w:pos="0"/>
        </w:tabs>
        <w:ind w:left="4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7" w:hanging="180"/>
      </w:pPr>
    </w:lvl>
  </w:abstractNum>
  <w:abstractNum w:abstractNumId="1">
    <w:nsid w:val="3266394D"/>
    <w:multiLevelType w:val="multilevel"/>
    <w:tmpl w:val="08366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6268B4"/>
    <w:multiLevelType w:val="multilevel"/>
    <w:tmpl w:val="2C065E06"/>
    <w:lvl w:ilvl="0">
      <w:start w:val="1"/>
      <w:numFmt w:val="decimal"/>
      <w:lvlText w:val="%1."/>
      <w:lvlJc w:val="left"/>
      <w:pPr>
        <w:tabs>
          <w:tab w:val="num" w:pos="0"/>
        </w:tabs>
        <w:ind w:left="4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B6410"/>
    <w:rsid w:val="00023F40"/>
    <w:rsid w:val="002E24C5"/>
    <w:rsid w:val="004B6410"/>
    <w:rsid w:val="00FA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B64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B6410"/>
    <w:pPr>
      <w:spacing w:after="140" w:line="276" w:lineRule="auto"/>
    </w:pPr>
  </w:style>
  <w:style w:type="paragraph" w:styleId="a5">
    <w:name w:val="List"/>
    <w:basedOn w:val="a4"/>
    <w:rsid w:val="004B6410"/>
    <w:rPr>
      <w:rFonts w:cs="Arial"/>
    </w:rPr>
  </w:style>
  <w:style w:type="paragraph" w:customStyle="1" w:styleId="Caption">
    <w:name w:val="Caption"/>
    <w:basedOn w:val="a"/>
    <w:qFormat/>
    <w:rsid w:val="004B6410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Покажчик"/>
    <w:basedOn w:val="a"/>
    <w:qFormat/>
    <w:rsid w:val="004B6410"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2A5A33"/>
    <w:pPr>
      <w:widowControl w:val="0"/>
      <w:ind w:left="107"/>
    </w:pPr>
    <w:rPr>
      <w:rFonts w:ascii="Georgia" w:eastAsia="Georgia" w:hAnsi="Georgia" w:cs="Georgia"/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2A5A3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RDA_Admin</cp:lastModifiedBy>
  <cp:revision>8</cp:revision>
  <dcterms:created xsi:type="dcterms:W3CDTF">2023-10-16T12:45:00Z</dcterms:created>
  <dcterms:modified xsi:type="dcterms:W3CDTF">2024-01-25T07:25:00Z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